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9133"/>
      </w:tblGrid>
      <w:tr w:rsidR="008C42AF" w14:paraId="05594EC9" w14:textId="77777777" w:rsidTr="008C42AF">
        <w:tc>
          <w:tcPr>
            <w:tcW w:w="4815" w:type="dxa"/>
          </w:tcPr>
          <w:p w14:paraId="06940B88" w14:textId="77777777" w:rsidR="008C42AF" w:rsidRPr="00EF18EB" w:rsidRDefault="008C42AF" w:rsidP="008C42AF">
            <w:pPr>
              <w:tabs>
                <w:tab w:val="center" w:pos="2077"/>
                <w:tab w:val="center" w:pos="10050"/>
              </w:tabs>
              <w:spacing w:before="80" w:after="80"/>
              <w:jc w:val="center"/>
              <w:rPr>
                <w:rFonts w:ascii="Times New Roman" w:hAnsi="Times New Roman"/>
                <w:b/>
                <w:color w:val="000000"/>
                <w:szCs w:val="24"/>
              </w:rPr>
            </w:pPr>
            <w:r w:rsidRPr="00EF18EB">
              <w:rPr>
                <w:rFonts w:ascii="Times New Roman" w:hAnsi="Times New Roman"/>
                <w:b/>
                <w:color w:val="000000"/>
                <w:szCs w:val="24"/>
              </w:rPr>
              <w:t>VIỆN KIỂM SÁT NHÂN DÂN</w:t>
            </w:r>
          </w:p>
          <w:p w14:paraId="332E05C8" w14:textId="4950CDEE" w:rsidR="008C42AF" w:rsidRDefault="008C42AF" w:rsidP="008C42AF">
            <w:pPr>
              <w:jc w:val="center"/>
              <w:rPr>
                <w:rFonts w:ascii="Times New Roman" w:hAnsi="Times New Roman"/>
                <w:b/>
                <w:color w:val="000000"/>
                <w:szCs w:val="24"/>
              </w:rPr>
            </w:pPr>
            <w:r w:rsidRPr="00EF18EB">
              <w:rPr>
                <w:rFonts w:ascii="Times New Roman" w:hAnsi="Times New Roman"/>
                <w:b/>
                <w:color w:val="000000"/>
                <w:szCs w:val="24"/>
              </w:rPr>
              <w:t>TỈNH BẮC GIANG</w:t>
            </w:r>
            <w:r>
              <w:rPr>
                <w:rFonts w:ascii="Times New Roman" w:hAnsi="Times New Roman"/>
                <w:b/>
                <w:color w:val="000000"/>
                <w:szCs w:val="24"/>
              </w:rPr>
              <w:br/>
            </w:r>
            <w:r>
              <w:rPr>
                <w:rFonts w:ascii="Times New Roman" w:hAnsi="Times New Roman"/>
                <w:b/>
                <w:color w:val="000000"/>
                <w:szCs w:val="24"/>
              </w:rPr>
              <w:softHyphen/>
            </w:r>
            <w:r>
              <w:rPr>
                <w:rFonts w:ascii="Times New Roman" w:hAnsi="Times New Roman"/>
                <w:b/>
                <w:color w:val="000000"/>
                <w:szCs w:val="24"/>
              </w:rPr>
              <w:softHyphen/>
            </w:r>
            <w:r>
              <w:rPr>
                <w:rFonts w:ascii="Times New Roman" w:hAnsi="Times New Roman"/>
                <w:b/>
                <w:color w:val="000000"/>
                <w:szCs w:val="24"/>
              </w:rPr>
              <w:softHyphen/>
              <w:t>––––––––––––––––</w:t>
            </w:r>
          </w:p>
          <w:p w14:paraId="7E74D535" w14:textId="76E91E3C" w:rsidR="008C42AF" w:rsidRDefault="008C42AF" w:rsidP="008C42AF">
            <w:r>
              <w:softHyphen/>
            </w:r>
            <w:r>
              <w:softHyphen/>
            </w:r>
          </w:p>
        </w:tc>
        <w:tc>
          <w:tcPr>
            <w:tcW w:w="9133" w:type="dxa"/>
          </w:tcPr>
          <w:p w14:paraId="055CBA70" w14:textId="77777777" w:rsidR="008C42AF" w:rsidRPr="00EF18EB" w:rsidRDefault="008C42AF" w:rsidP="008C42AF">
            <w:pPr>
              <w:tabs>
                <w:tab w:val="center" w:pos="2077"/>
                <w:tab w:val="center" w:pos="10050"/>
              </w:tabs>
              <w:spacing w:before="80" w:after="80"/>
              <w:jc w:val="center"/>
              <w:rPr>
                <w:rFonts w:ascii="Times New Roman" w:hAnsi="Times New Roman"/>
                <w:b/>
                <w:color w:val="000000"/>
                <w:szCs w:val="24"/>
              </w:rPr>
            </w:pPr>
            <w:r w:rsidRPr="00EF18EB">
              <w:rPr>
                <w:rFonts w:ascii="Times New Roman" w:hAnsi="Times New Roman"/>
                <w:b/>
                <w:color w:val="000000"/>
                <w:szCs w:val="24"/>
              </w:rPr>
              <w:t>CỘNG HOÀ XÃ HỘI CHỦ NGHĨA VIỆT NAM</w:t>
            </w:r>
          </w:p>
          <w:p w14:paraId="594E2DD3" w14:textId="77777777" w:rsidR="008C42AF" w:rsidRPr="008C42AF" w:rsidRDefault="008C42AF" w:rsidP="008C42AF">
            <w:pPr>
              <w:jc w:val="center"/>
              <w:rPr>
                <w:rFonts w:ascii="Times New Roman" w:hAnsi="Times New Roman"/>
                <w:b/>
                <w:color w:val="000000"/>
                <w:sz w:val="26"/>
                <w:szCs w:val="26"/>
              </w:rPr>
            </w:pPr>
            <w:r w:rsidRPr="008C42AF">
              <w:rPr>
                <w:rFonts w:ascii="Times New Roman" w:hAnsi="Times New Roman"/>
                <w:b/>
                <w:color w:val="000000"/>
                <w:sz w:val="26"/>
                <w:szCs w:val="26"/>
              </w:rPr>
              <w:t>Độc lập   Tự do   Hạnh phúc</w:t>
            </w:r>
          </w:p>
          <w:p w14:paraId="63245EE4" w14:textId="0765B790" w:rsidR="008C42AF" w:rsidRDefault="008C42AF" w:rsidP="008C42AF">
            <w:pPr>
              <w:jc w:val="center"/>
            </w:pPr>
            <w:r>
              <w:rPr>
                <w:rFonts w:ascii="Times New Roman" w:hAnsi="Times New Roman"/>
                <w:b/>
                <w:szCs w:val="24"/>
              </w:rPr>
              <w:t>––––––––––––––––––––––––</w:t>
            </w:r>
          </w:p>
        </w:tc>
      </w:tr>
    </w:tbl>
    <w:p w14:paraId="0A888AEE" w14:textId="77777777" w:rsidR="008C42AF" w:rsidRDefault="008C42AF" w:rsidP="008C42AF">
      <w:pPr>
        <w:spacing w:before="80" w:after="80"/>
        <w:jc w:val="center"/>
        <w:rPr>
          <w:rFonts w:ascii="Times New Roman" w:hAnsi="Times New Roman"/>
          <w:b/>
          <w:bCs/>
          <w:szCs w:val="24"/>
          <w:lang w:eastAsia="vi-VN"/>
        </w:rPr>
      </w:pPr>
    </w:p>
    <w:p w14:paraId="068A1C57" w14:textId="2D2549AF" w:rsidR="008C42AF" w:rsidRPr="00EF18EB" w:rsidRDefault="008C42AF" w:rsidP="008C42AF">
      <w:pPr>
        <w:spacing w:before="80" w:after="80"/>
        <w:jc w:val="center"/>
        <w:rPr>
          <w:rFonts w:ascii="Times New Roman" w:hAnsi="Times New Roman"/>
          <w:b/>
          <w:bCs/>
          <w:szCs w:val="24"/>
          <w:lang w:eastAsia="vi-VN"/>
        </w:rPr>
      </w:pPr>
      <w:r w:rsidRPr="00EF18EB">
        <w:rPr>
          <w:rFonts w:ascii="Times New Roman" w:hAnsi="Times New Roman"/>
          <w:b/>
          <w:bCs/>
          <w:szCs w:val="24"/>
          <w:lang w:eastAsia="vi-VN"/>
        </w:rPr>
        <w:t>BÁO CÁO</w:t>
      </w:r>
    </w:p>
    <w:p w14:paraId="26BF82B8" w14:textId="7B6DE27D" w:rsidR="00C270EB" w:rsidRDefault="008C42AF" w:rsidP="008C42AF">
      <w:pPr>
        <w:jc w:val="center"/>
        <w:rPr>
          <w:rFonts w:ascii="Times New Roman" w:hAnsi="Times New Roman"/>
          <w:b/>
          <w:bCs/>
          <w:szCs w:val="24"/>
          <w:lang w:eastAsia="vi-VN"/>
        </w:rPr>
      </w:pPr>
      <w:r w:rsidRPr="00EF18EB">
        <w:rPr>
          <w:rFonts w:ascii="Times New Roman" w:hAnsi="Times New Roman"/>
          <w:b/>
          <w:bCs/>
          <w:szCs w:val="24"/>
          <w:lang w:eastAsia="vi-VN"/>
        </w:rPr>
        <w:t>ĐÁNH GIÁ KẾT QUẢ THỰC HIỆN TIẾN ĐỘ CÁC CHỈ TIÊU CÔNG TÁC</w:t>
      </w:r>
    </w:p>
    <w:p w14:paraId="7DDBFFCD" w14:textId="5605E436" w:rsidR="008C42AF" w:rsidRPr="008C42AF" w:rsidRDefault="008C42AF" w:rsidP="008C42AF">
      <w:pPr>
        <w:jc w:val="center"/>
        <w:rPr>
          <w:rFonts w:ascii="Times New Roman" w:hAnsi="Times New Roman"/>
          <w:b/>
          <w:bCs/>
          <w:i/>
          <w:iCs/>
          <w:szCs w:val="24"/>
          <w:lang w:eastAsia="vi-VN"/>
        </w:rPr>
      </w:pPr>
      <w:r w:rsidRPr="008C42AF">
        <w:rPr>
          <w:rFonts w:ascii="Times New Roman" w:hAnsi="Times New Roman"/>
          <w:b/>
          <w:bCs/>
          <w:i/>
          <w:iCs/>
          <w:szCs w:val="24"/>
          <w:lang w:eastAsia="vi-VN"/>
        </w:rPr>
        <w:t>(thời điểm từ ngày 01/12/2023 đến ngày 31/8/2024)</w:t>
      </w:r>
    </w:p>
    <w:p w14:paraId="0E6DFFEE" w14:textId="01723700" w:rsidR="008C42AF" w:rsidRDefault="008C42AF" w:rsidP="008C42AF">
      <w:pPr>
        <w:jc w:val="center"/>
        <w:rPr>
          <w:rFonts w:ascii="Times New Roman" w:hAnsi="Times New Roman"/>
          <w:b/>
          <w:bCs/>
          <w:szCs w:val="24"/>
          <w:lang w:eastAsia="vi-VN"/>
        </w:rPr>
      </w:pPr>
      <w:r>
        <w:rPr>
          <w:rFonts w:ascii="Times New Roman" w:hAnsi="Times New Roman"/>
          <w:b/>
          <w:bCs/>
          <w:szCs w:val="24"/>
          <w:lang w:eastAsia="vi-VN"/>
        </w:rPr>
        <w:t>–––––––––––</w:t>
      </w:r>
    </w:p>
    <w:p w14:paraId="2FB4BF48" w14:textId="77777777" w:rsidR="008C42AF" w:rsidRDefault="008C42AF" w:rsidP="008C42AF">
      <w:pPr>
        <w:jc w:val="center"/>
      </w:pPr>
    </w:p>
    <w:p w14:paraId="6B657885" w14:textId="77777777" w:rsidR="00F56D3F" w:rsidRDefault="00F56D3F"/>
    <w:tbl>
      <w:tblPr>
        <w:tblW w:w="16161" w:type="dxa"/>
        <w:tblInd w:w="-998" w:type="dxa"/>
        <w:tblLayout w:type="fixed"/>
        <w:tblLook w:val="04A0" w:firstRow="1" w:lastRow="0" w:firstColumn="1" w:lastColumn="0" w:noHBand="0" w:noVBand="1"/>
      </w:tblPr>
      <w:tblGrid>
        <w:gridCol w:w="3545"/>
        <w:gridCol w:w="567"/>
        <w:gridCol w:w="567"/>
        <w:gridCol w:w="567"/>
        <w:gridCol w:w="567"/>
        <w:gridCol w:w="567"/>
        <w:gridCol w:w="567"/>
        <w:gridCol w:w="567"/>
        <w:gridCol w:w="628"/>
        <w:gridCol w:w="789"/>
        <w:gridCol w:w="763"/>
        <w:gridCol w:w="710"/>
        <w:gridCol w:w="843"/>
        <w:gridCol w:w="777"/>
        <w:gridCol w:w="643"/>
        <w:gridCol w:w="843"/>
        <w:gridCol w:w="710"/>
        <w:gridCol w:w="665"/>
        <w:gridCol w:w="662"/>
        <w:gridCol w:w="614"/>
      </w:tblGrid>
      <w:tr w:rsidR="00F56D3F" w:rsidRPr="00EF18EB" w14:paraId="1D165680" w14:textId="77777777" w:rsidTr="00034AA4">
        <w:trPr>
          <w:trHeight w:val="765"/>
          <w:tblHeader/>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7021" w14:textId="77777777" w:rsidR="00F56D3F" w:rsidRPr="00EF18EB" w:rsidRDefault="00F56D3F" w:rsidP="003B7CAA">
            <w:pPr>
              <w:spacing w:before="80" w:after="80"/>
              <w:jc w:val="center"/>
              <w:rPr>
                <w:rFonts w:ascii="Times New Roman" w:hAnsi="Times New Roman"/>
                <w:b/>
                <w:bCs/>
                <w:color w:val="000000"/>
                <w:szCs w:val="24"/>
              </w:rPr>
            </w:pPr>
            <w:r w:rsidRPr="00EF18EB">
              <w:rPr>
                <w:rFonts w:ascii="Times New Roman" w:hAnsi="Times New Roman"/>
                <w:b/>
                <w:bCs/>
                <w:color w:val="000000"/>
                <w:szCs w:val="24"/>
              </w:rPr>
              <w:t>Các chỉ tiêu công tác</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58578BA3" w14:textId="77777777" w:rsidR="00F56D3F" w:rsidRPr="00EF18EB" w:rsidRDefault="00F56D3F" w:rsidP="003B7CAA">
            <w:pPr>
              <w:spacing w:before="80" w:after="80"/>
              <w:ind w:left="-110" w:right="-75"/>
              <w:jc w:val="center"/>
              <w:rPr>
                <w:rFonts w:ascii="Times New Roman" w:hAnsi="Times New Roman"/>
                <w:b/>
                <w:bCs/>
                <w:color w:val="000000"/>
                <w:szCs w:val="24"/>
              </w:rPr>
            </w:pPr>
            <w:r w:rsidRPr="00EF18EB">
              <w:rPr>
                <w:rFonts w:ascii="Times New Roman" w:hAnsi="Times New Roman"/>
                <w:b/>
                <w:bCs/>
                <w:color w:val="000000"/>
                <w:szCs w:val="24"/>
              </w:rPr>
              <w:t>P1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3194CA8D" w14:textId="77777777" w:rsidR="00F56D3F" w:rsidRPr="00EF18EB" w:rsidRDefault="00F56D3F" w:rsidP="003B7CAA">
            <w:pPr>
              <w:spacing w:before="80" w:after="80"/>
              <w:ind w:left="-110" w:right="-75"/>
              <w:jc w:val="center"/>
              <w:rPr>
                <w:rFonts w:ascii="Times New Roman" w:hAnsi="Times New Roman"/>
                <w:b/>
                <w:bCs/>
                <w:color w:val="000000"/>
                <w:szCs w:val="24"/>
              </w:rPr>
            </w:pPr>
            <w:r w:rsidRPr="00EF18EB">
              <w:rPr>
                <w:rFonts w:ascii="Times New Roman" w:hAnsi="Times New Roman"/>
                <w:b/>
                <w:bCs/>
                <w:color w:val="000000"/>
                <w:szCs w:val="24"/>
              </w:rPr>
              <w:t>P2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342B5100" w14:textId="77777777" w:rsidR="00F56D3F" w:rsidRPr="00EF18EB" w:rsidRDefault="00F56D3F" w:rsidP="003B7CAA">
            <w:pPr>
              <w:spacing w:before="80" w:after="80"/>
              <w:ind w:left="-110" w:right="-75"/>
              <w:jc w:val="center"/>
              <w:rPr>
                <w:rFonts w:ascii="Times New Roman" w:hAnsi="Times New Roman"/>
                <w:b/>
                <w:bCs/>
                <w:color w:val="000000"/>
                <w:szCs w:val="24"/>
              </w:rPr>
            </w:pPr>
            <w:r w:rsidRPr="00EF18EB">
              <w:rPr>
                <w:rFonts w:ascii="Times New Roman" w:hAnsi="Times New Roman"/>
                <w:b/>
                <w:bCs/>
                <w:color w:val="000000"/>
                <w:szCs w:val="24"/>
              </w:rPr>
              <w:t>P3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CCF354D" w14:textId="77777777" w:rsidR="00F56D3F" w:rsidRPr="00EF18EB" w:rsidRDefault="00F56D3F" w:rsidP="003B7CAA">
            <w:pPr>
              <w:spacing w:before="80" w:after="80"/>
              <w:ind w:left="-110" w:right="-75"/>
              <w:jc w:val="center"/>
              <w:rPr>
                <w:rFonts w:ascii="Times New Roman" w:hAnsi="Times New Roman"/>
                <w:b/>
                <w:bCs/>
                <w:color w:val="000000"/>
                <w:szCs w:val="24"/>
              </w:rPr>
            </w:pPr>
            <w:r w:rsidRPr="00EF18EB">
              <w:rPr>
                <w:rFonts w:ascii="Times New Roman" w:hAnsi="Times New Roman"/>
                <w:b/>
                <w:bCs/>
                <w:color w:val="000000"/>
                <w:szCs w:val="24"/>
              </w:rPr>
              <w:t>P7</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343CD60A" w14:textId="77777777" w:rsidR="00F56D3F" w:rsidRPr="00EF18EB" w:rsidRDefault="00F56D3F" w:rsidP="003B7CAA">
            <w:pPr>
              <w:spacing w:before="80" w:after="80"/>
              <w:ind w:left="-110" w:right="-75"/>
              <w:jc w:val="center"/>
              <w:rPr>
                <w:rFonts w:ascii="Times New Roman" w:hAnsi="Times New Roman"/>
                <w:b/>
                <w:bCs/>
                <w:color w:val="000000"/>
                <w:szCs w:val="24"/>
              </w:rPr>
            </w:pPr>
            <w:r w:rsidRPr="00EF18EB">
              <w:rPr>
                <w:rFonts w:ascii="Times New Roman" w:hAnsi="Times New Roman"/>
                <w:b/>
                <w:bCs/>
                <w:color w:val="000000"/>
                <w:szCs w:val="24"/>
              </w:rPr>
              <w:t>P8</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1CEC1C45" w14:textId="77777777" w:rsidR="00F56D3F" w:rsidRPr="00EF18EB" w:rsidRDefault="00F56D3F" w:rsidP="003B7CAA">
            <w:pPr>
              <w:spacing w:before="80" w:after="80"/>
              <w:ind w:left="-110" w:right="-75"/>
              <w:jc w:val="center"/>
              <w:rPr>
                <w:rFonts w:ascii="Times New Roman" w:hAnsi="Times New Roman"/>
                <w:b/>
                <w:bCs/>
                <w:color w:val="000000"/>
                <w:szCs w:val="24"/>
              </w:rPr>
            </w:pPr>
            <w:r w:rsidRPr="00EF18EB">
              <w:rPr>
                <w:rFonts w:ascii="Times New Roman" w:hAnsi="Times New Roman"/>
                <w:b/>
                <w:bCs/>
                <w:color w:val="000000"/>
                <w:szCs w:val="24"/>
              </w:rPr>
              <w:t>P9</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2905465B" w14:textId="77777777" w:rsidR="00F56D3F" w:rsidRPr="00EF18EB" w:rsidRDefault="00F56D3F" w:rsidP="003B7CAA">
            <w:pPr>
              <w:spacing w:before="80" w:after="80"/>
              <w:ind w:left="-110" w:right="-75"/>
              <w:jc w:val="center"/>
              <w:rPr>
                <w:rFonts w:ascii="Times New Roman" w:hAnsi="Times New Roman"/>
                <w:b/>
                <w:bCs/>
                <w:color w:val="000000"/>
                <w:szCs w:val="24"/>
              </w:rPr>
            </w:pPr>
            <w:r w:rsidRPr="00EF18EB">
              <w:rPr>
                <w:rFonts w:ascii="Times New Roman" w:hAnsi="Times New Roman"/>
                <w:b/>
                <w:bCs/>
                <w:color w:val="000000"/>
                <w:szCs w:val="24"/>
              </w:rPr>
              <w:t>P10</w:t>
            </w:r>
          </w:p>
        </w:tc>
        <w:tc>
          <w:tcPr>
            <w:tcW w:w="628" w:type="dxa"/>
            <w:tcBorders>
              <w:top w:val="single" w:sz="4" w:space="0" w:color="000000"/>
              <w:left w:val="nil"/>
              <w:bottom w:val="single" w:sz="4" w:space="0" w:color="000000"/>
              <w:right w:val="single" w:sz="4" w:space="0" w:color="000000"/>
            </w:tcBorders>
            <w:shd w:val="clear" w:color="auto" w:fill="auto"/>
            <w:vAlign w:val="center"/>
            <w:hideMark/>
          </w:tcPr>
          <w:p w14:paraId="4A68C8E1" w14:textId="77777777" w:rsidR="00F56D3F" w:rsidRPr="00EF18EB" w:rsidRDefault="00F56D3F" w:rsidP="003B7CAA">
            <w:pPr>
              <w:spacing w:before="80" w:after="80"/>
              <w:ind w:left="-110" w:right="-75"/>
              <w:jc w:val="center"/>
              <w:rPr>
                <w:rFonts w:ascii="Times New Roman" w:hAnsi="Times New Roman"/>
                <w:b/>
                <w:bCs/>
                <w:color w:val="000000"/>
                <w:szCs w:val="24"/>
              </w:rPr>
            </w:pPr>
            <w:r w:rsidRPr="00EF18EB">
              <w:rPr>
                <w:rFonts w:ascii="Times New Roman" w:hAnsi="Times New Roman"/>
                <w:b/>
                <w:bCs/>
                <w:color w:val="000000"/>
                <w:szCs w:val="24"/>
              </w:rPr>
              <w:t>P12</w:t>
            </w:r>
          </w:p>
        </w:tc>
        <w:tc>
          <w:tcPr>
            <w:tcW w:w="789" w:type="dxa"/>
            <w:tcBorders>
              <w:top w:val="single" w:sz="4" w:space="0" w:color="000000"/>
              <w:left w:val="nil"/>
              <w:bottom w:val="single" w:sz="4" w:space="0" w:color="000000"/>
              <w:right w:val="single" w:sz="4" w:space="0" w:color="000000"/>
            </w:tcBorders>
            <w:shd w:val="clear" w:color="auto" w:fill="auto"/>
            <w:vAlign w:val="center"/>
            <w:hideMark/>
          </w:tcPr>
          <w:p w14:paraId="30EF45F1" w14:textId="77777777" w:rsidR="00F56D3F" w:rsidRPr="00EF18EB" w:rsidRDefault="00F56D3F" w:rsidP="003B7CAA">
            <w:pPr>
              <w:spacing w:before="80" w:after="80"/>
              <w:jc w:val="center"/>
              <w:rPr>
                <w:rFonts w:ascii="Times New Roman" w:hAnsi="Times New Roman"/>
                <w:b/>
                <w:bCs/>
                <w:color w:val="000000"/>
                <w:szCs w:val="24"/>
              </w:rPr>
            </w:pPr>
            <w:r w:rsidRPr="00EF18EB">
              <w:rPr>
                <w:rFonts w:ascii="Times New Roman" w:hAnsi="Times New Roman"/>
                <w:b/>
                <w:bCs/>
                <w:color w:val="000000"/>
                <w:szCs w:val="24"/>
              </w:rPr>
              <w:t>Sơn Động</w:t>
            </w:r>
          </w:p>
        </w:tc>
        <w:tc>
          <w:tcPr>
            <w:tcW w:w="763" w:type="dxa"/>
            <w:tcBorders>
              <w:top w:val="single" w:sz="4" w:space="0" w:color="000000"/>
              <w:left w:val="nil"/>
              <w:bottom w:val="single" w:sz="4" w:space="0" w:color="000000"/>
              <w:right w:val="single" w:sz="4" w:space="0" w:color="000000"/>
            </w:tcBorders>
            <w:shd w:val="clear" w:color="auto" w:fill="auto"/>
            <w:vAlign w:val="center"/>
            <w:hideMark/>
          </w:tcPr>
          <w:p w14:paraId="665AFF19" w14:textId="77777777" w:rsidR="00F56D3F" w:rsidRPr="00EF18EB" w:rsidRDefault="00F56D3F" w:rsidP="003B7CAA">
            <w:pPr>
              <w:spacing w:before="80" w:after="80"/>
              <w:jc w:val="center"/>
              <w:rPr>
                <w:rFonts w:ascii="Times New Roman" w:hAnsi="Times New Roman"/>
                <w:b/>
                <w:bCs/>
                <w:color w:val="000000"/>
                <w:szCs w:val="24"/>
              </w:rPr>
            </w:pPr>
            <w:r w:rsidRPr="00EF18EB">
              <w:rPr>
                <w:rFonts w:ascii="Times New Roman" w:hAnsi="Times New Roman"/>
                <w:b/>
                <w:bCs/>
                <w:color w:val="000000"/>
                <w:szCs w:val="24"/>
              </w:rPr>
              <w:t>Lục Ngạn</w:t>
            </w:r>
          </w:p>
        </w:tc>
        <w:tc>
          <w:tcPr>
            <w:tcW w:w="710" w:type="dxa"/>
            <w:tcBorders>
              <w:top w:val="single" w:sz="4" w:space="0" w:color="000000"/>
              <w:left w:val="nil"/>
              <w:bottom w:val="single" w:sz="4" w:space="0" w:color="000000"/>
              <w:right w:val="single" w:sz="4" w:space="0" w:color="000000"/>
            </w:tcBorders>
            <w:shd w:val="clear" w:color="auto" w:fill="auto"/>
            <w:vAlign w:val="center"/>
            <w:hideMark/>
          </w:tcPr>
          <w:p w14:paraId="4BF94609" w14:textId="77777777" w:rsidR="00F56D3F" w:rsidRPr="00EF18EB" w:rsidRDefault="00F56D3F" w:rsidP="003B7CAA">
            <w:pPr>
              <w:spacing w:before="80" w:after="80"/>
              <w:jc w:val="center"/>
              <w:rPr>
                <w:rFonts w:ascii="Times New Roman" w:hAnsi="Times New Roman"/>
                <w:b/>
                <w:bCs/>
                <w:color w:val="000000"/>
                <w:szCs w:val="24"/>
              </w:rPr>
            </w:pPr>
            <w:r w:rsidRPr="00EF18EB">
              <w:rPr>
                <w:rFonts w:ascii="Times New Roman" w:hAnsi="Times New Roman"/>
                <w:b/>
                <w:bCs/>
                <w:color w:val="000000"/>
                <w:szCs w:val="24"/>
              </w:rPr>
              <w:t>Lục Nam</w:t>
            </w:r>
          </w:p>
        </w:tc>
        <w:tc>
          <w:tcPr>
            <w:tcW w:w="843" w:type="dxa"/>
            <w:tcBorders>
              <w:top w:val="single" w:sz="4" w:space="0" w:color="000000"/>
              <w:left w:val="nil"/>
              <w:bottom w:val="single" w:sz="4" w:space="0" w:color="000000"/>
              <w:right w:val="single" w:sz="4" w:space="0" w:color="000000"/>
            </w:tcBorders>
            <w:shd w:val="clear" w:color="auto" w:fill="auto"/>
            <w:vAlign w:val="center"/>
            <w:hideMark/>
          </w:tcPr>
          <w:p w14:paraId="3500ACF3" w14:textId="77777777" w:rsidR="00F56D3F" w:rsidRPr="00EF18EB" w:rsidRDefault="00F56D3F" w:rsidP="003B7CAA">
            <w:pPr>
              <w:spacing w:before="80" w:after="80"/>
              <w:jc w:val="center"/>
              <w:rPr>
                <w:rFonts w:ascii="Times New Roman" w:hAnsi="Times New Roman"/>
                <w:b/>
                <w:bCs/>
                <w:color w:val="000000"/>
                <w:szCs w:val="24"/>
              </w:rPr>
            </w:pPr>
            <w:r w:rsidRPr="00EF18EB">
              <w:rPr>
                <w:rFonts w:ascii="Times New Roman" w:hAnsi="Times New Roman"/>
                <w:b/>
                <w:bCs/>
                <w:color w:val="000000"/>
                <w:szCs w:val="24"/>
              </w:rPr>
              <w:t>Lạng Giang</w:t>
            </w:r>
          </w:p>
        </w:tc>
        <w:tc>
          <w:tcPr>
            <w:tcW w:w="777" w:type="dxa"/>
            <w:tcBorders>
              <w:top w:val="single" w:sz="4" w:space="0" w:color="000000"/>
              <w:left w:val="nil"/>
              <w:bottom w:val="single" w:sz="4" w:space="0" w:color="000000"/>
              <w:right w:val="single" w:sz="4" w:space="0" w:color="000000"/>
            </w:tcBorders>
            <w:shd w:val="clear" w:color="auto" w:fill="auto"/>
            <w:vAlign w:val="center"/>
            <w:hideMark/>
          </w:tcPr>
          <w:p w14:paraId="75F7AC68" w14:textId="77777777" w:rsidR="00F56D3F" w:rsidRPr="00EF18EB" w:rsidRDefault="00F56D3F" w:rsidP="003B7CAA">
            <w:pPr>
              <w:spacing w:before="80" w:after="80"/>
              <w:jc w:val="center"/>
              <w:rPr>
                <w:rFonts w:ascii="Times New Roman" w:hAnsi="Times New Roman"/>
                <w:b/>
                <w:bCs/>
                <w:color w:val="000000"/>
                <w:szCs w:val="24"/>
              </w:rPr>
            </w:pPr>
            <w:r w:rsidRPr="00EF18EB">
              <w:rPr>
                <w:rFonts w:ascii="Times New Roman" w:hAnsi="Times New Roman"/>
                <w:b/>
                <w:bCs/>
                <w:color w:val="000000"/>
                <w:szCs w:val="24"/>
              </w:rPr>
              <w:t>Yên Dũng</w:t>
            </w:r>
          </w:p>
        </w:tc>
        <w:tc>
          <w:tcPr>
            <w:tcW w:w="643" w:type="dxa"/>
            <w:tcBorders>
              <w:top w:val="single" w:sz="4" w:space="0" w:color="000000"/>
              <w:left w:val="nil"/>
              <w:bottom w:val="single" w:sz="4" w:space="0" w:color="000000"/>
              <w:right w:val="single" w:sz="4" w:space="0" w:color="000000"/>
            </w:tcBorders>
            <w:shd w:val="clear" w:color="auto" w:fill="auto"/>
            <w:vAlign w:val="center"/>
            <w:hideMark/>
          </w:tcPr>
          <w:p w14:paraId="399E1295" w14:textId="77777777" w:rsidR="00F56D3F" w:rsidRPr="00EF18EB" w:rsidRDefault="00F56D3F" w:rsidP="003B7CAA">
            <w:pPr>
              <w:spacing w:before="80" w:after="80"/>
              <w:jc w:val="center"/>
              <w:rPr>
                <w:rFonts w:ascii="Times New Roman" w:hAnsi="Times New Roman"/>
                <w:b/>
                <w:bCs/>
                <w:color w:val="000000"/>
                <w:szCs w:val="24"/>
              </w:rPr>
            </w:pPr>
            <w:r w:rsidRPr="00EF18EB">
              <w:rPr>
                <w:rFonts w:ascii="Times New Roman" w:hAnsi="Times New Roman"/>
                <w:b/>
                <w:bCs/>
                <w:color w:val="000000"/>
                <w:szCs w:val="24"/>
              </w:rPr>
              <w:t>Việt Yên</w:t>
            </w:r>
          </w:p>
        </w:tc>
        <w:tc>
          <w:tcPr>
            <w:tcW w:w="843" w:type="dxa"/>
            <w:tcBorders>
              <w:top w:val="single" w:sz="4" w:space="0" w:color="000000"/>
              <w:left w:val="nil"/>
              <w:bottom w:val="single" w:sz="4" w:space="0" w:color="000000"/>
              <w:right w:val="single" w:sz="4" w:space="0" w:color="000000"/>
            </w:tcBorders>
            <w:shd w:val="clear" w:color="auto" w:fill="auto"/>
            <w:vAlign w:val="center"/>
            <w:hideMark/>
          </w:tcPr>
          <w:p w14:paraId="003BC143" w14:textId="77777777" w:rsidR="00F56D3F" w:rsidRPr="00EF18EB" w:rsidRDefault="00F56D3F" w:rsidP="003B7CAA">
            <w:pPr>
              <w:spacing w:before="80" w:after="80"/>
              <w:jc w:val="center"/>
              <w:rPr>
                <w:rFonts w:ascii="Times New Roman" w:hAnsi="Times New Roman"/>
                <w:b/>
                <w:bCs/>
                <w:color w:val="000000"/>
                <w:szCs w:val="24"/>
              </w:rPr>
            </w:pPr>
            <w:r w:rsidRPr="00EF18EB">
              <w:rPr>
                <w:rFonts w:ascii="Times New Roman" w:hAnsi="Times New Roman"/>
                <w:b/>
                <w:bCs/>
                <w:color w:val="000000"/>
                <w:szCs w:val="24"/>
              </w:rPr>
              <w:t>Bắc Giang</w:t>
            </w:r>
          </w:p>
        </w:tc>
        <w:tc>
          <w:tcPr>
            <w:tcW w:w="710" w:type="dxa"/>
            <w:tcBorders>
              <w:top w:val="single" w:sz="4" w:space="0" w:color="000000"/>
              <w:left w:val="nil"/>
              <w:bottom w:val="single" w:sz="4" w:space="0" w:color="000000"/>
              <w:right w:val="single" w:sz="4" w:space="0" w:color="000000"/>
            </w:tcBorders>
            <w:shd w:val="clear" w:color="auto" w:fill="auto"/>
            <w:vAlign w:val="center"/>
            <w:hideMark/>
          </w:tcPr>
          <w:p w14:paraId="0F71E6BC" w14:textId="77777777" w:rsidR="00F56D3F" w:rsidRPr="00EF18EB" w:rsidRDefault="00F56D3F" w:rsidP="003B7CAA">
            <w:pPr>
              <w:spacing w:before="80" w:after="80"/>
              <w:jc w:val="center"/>
              <w:rPr>
                <w:rFonts w:ascii="Times New Roman" w:hAnsi="Times New Roman"/>
                <w:b/>
                <w:bCs/>
                <w:color w:val="000000"/>
                <w:szCs w:val="24"/>
              </w:rPr>
            </w:pPr>
            <w:r w:rsidRPr="00EF18EB">
              <w:rPr>
                <w:rFonts w:ascii="Times New Roman" w:hAnsi="Times New Roman"/>
                <w:b/>
                <w:bCs/>
                <w:color w:val="000000"/>
                <w:szCs w:val="24"/>
              </w:rPr>
              <w:t>Hiệp Hòa</w:t>
            </w:r>
          </w:p>
        </w:tc>
        <w:tc>
          <w:tcPr>
            <w:tcW w:w="665" w:type="dxa"/>
            <w:tcBorders>
              <w:top w:val="single" w:sz="4" w:space="0" w:color="000000"/>
              <w:left w:val="nil"/>
              <w:bottom w:val="single" w:sz="4" w:space="0" w:color="000000"/>
              <w:right w:val="single" w:sz="4" w:space="0" w:color="000000"/>
            </w:tcBorders>
            <w:shd w:val="clear" w:color="auto" w:fill="auto"/>
            <w:vAlign w:val="center"/>
            <w:hideMark/>
          </w:tcPr>
          <w:p w14:paraId="1FAD610A" w14:textId="77777777" w:rsidR="00F56D3F" w:rsidRPr="00EF18EB" w:rsidRDefault="00F56D3F" w:rsidP="003B7CAA">
            <w:pPr>
              <w:spacing w:before="80" w:after="80"/>
              <w:jc w:val="center"/>
              <w:rPr>
                <w:rFonts w:ascii="Times New Roman" w:hAnsi="Times New Roman"/>
                <w:b/>
                <w:bCs/>
                <w:color w:val="000000"/>
                <w:szCs w:val="24"/>
              </w:rPr>
            </w:pPr>
            <w:r w:rsidRPr="00EF18EB">
              <w:rPr>
                <w:rFonts w:ascii="Times New Roman" w:hAnsi="Times New Roman"/>
                <w:b/>
                <w:bCs/>
                <w:color w:val="000000"/>
                <w:szCs w:val="24"/>
              </w:rPr>
              <w:t>Tân Yên</w:t>
            </w:r>
          </w:p>
        </w:tc>
        <w:tc>
          <w:tcPr>
            <w:tcW w:w="662" w:type="dxa"/>
            <w:tcBorders>
              <w:top w:val="single" w:sz="4" w:space="0" w:color="000000"/>
              <w:left w:val="nil"/>
              <w:bottom w:val="single" w:sz="4" w:space="0" w:color="000000"/>
              <w:right w:val="single" w:sz="4" w:space="0" w:color="000000"/>
            </w:tcBorders>
            <w:shd w:val="clear" w:color="auto" w:fill="auto"/>
            <w:vAlign w:val="center"/>
            <w:hideMark/>
          </w:tcPr>
          <w:p w14:paraId="59707AF4" w14:textId="77777777" w:rsidR="00F56D3F" w:rsidRPr="00EF18EB" w:rsidRDefault="00F56D3F" w:rsidP="003B7CAA">
            <w:pPr>
              <w:spacing w:before="80" w:after="80"/>
              <w:jc w:val="center"/>
              <w:rPr>
                <w:rFonts w:ascii="Times New Roman" w:hAnsi="Times New Roman"/>
                <w:b/>
                <w:bCs/>
                <w:color w:val="000000"/>
                <w:szCs w:val="24"/>
              </w:rPr>
            </w:pPr>
            <w:r w:rsidRPr="00EF18EB">
              <w:rPr>
                <w:rFonts w:ascii="Times New Roman" w:hAnsi="Times New Roman"/>
                <w:b/>
                <w:bCs/>
                <w:color w:val="000000"/>
                <w:szCs w:val="24"/>
              </w:rPr>
              <w:t>Yên Thế</w:t>
            </w:r>
          </w:p>
        </w:tc>
        <w:tc>
          <w:tcPr>
            <w:tcW w:w="614" w:type="dxa"/>
            <w:tcBorders>
              <w:top w:val="single" w:sz="4" w:space="0" w:color="000000"/>
              <w:left w:val="nil"/>
              <w:bottom w:val="single" w:sz="4" w:space="0" w:color="000000"/>
              <w:right w:val="single" w:sz="4" w:space="0" w:color="000000"/>
            </w:tcBorders>
            <w:shd w:val="clear" w:color="auto" w:fill="auto"/>
            <w:vAlign w:val="center"/>
            <w:hideMark/>
          </w:tcPr>
          <w:p w14:paraId="4B29C924" w14:textId="77777777" w:rsidR="00F56D3F" w:rsidRPr="00EF18EB" w:rsidRDefault="00F56D3F" w:rsidP="003B7CAA">
            <w:pPr>
              <w:spacing w:before="80" w:after="80"/>
              <w:jc w:val="center"/>
              <w:rPr>
                <w:rFonts w:ascii="Times New Roman" w:hAnsi="Times New Roman"/>
                <w:b/>
                <w:bCs/>
                <w:color w:val="000000"/>
                <w:szCs w:val="24"/>
              </w:rPr>
            </w:pPr>
            <w:r w:rsidRPr="00EF18EB">
              <w:rPr>
                <w:rFonts w:ascii="Times New Roman" w:hAnsi="Times New Roman"/>
                <w:b/>
                <w:bCs/>
                <w:color w:val="000000"/>
                <w:szCs w:val="24"/>
              </w:rPr>
              <w:t>Tổng</w:t>
            </w:r>
          </w:p>
        </w:tc>
      </w:tr>
      <w:tr w:rsidR="00F56D3F" w:rsidRPr="00EF18EB" w14:paraId="33FFF445" w14:textId="77777777" w:rsidTr="000673C0">
        <w:trPr>
          <w:trHeight w:val="231"/>
        </w:trPr>
        <w:tc>
          <w:tcPr>
            <w:tcW w:w="1616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7D013FF7" w14:textId="77777777" w:rsidR="00F56D3F" w:rsidRPr="00AC5785" w:rsidRDefault="00F56D3F" w:rsidP="003B7CAA">
            <w:pPr>
              <w:spacing w:before="80" w:after="80"/>
              <w:ind w:left="-110" w:right="-75"/>
              <w:jc w:val="center"/>
              <w:rPr>
                <w:rFonts w:ascii="Times New Roman" w:hAnsi="Times New Roman"/>
                <w:b/>
                <w:color w:val="000000"/>
                <w:szCs w:val="24"/>
              </w:rPr>
            </w:pPr>
            <w:r w:rsidRPr="00AC5785">
              <w:rPr>
                <w:rFonts w:ascii="Times New Roman" w:hAnsi="Times New Roman"/>
                <w:b/>
                <w:color w:val="000000"/>
                <w:szCs w:val="24"/>
              </w:rPr>
              <w:t>I. THQCT, kiểm sát việc giải quyết nguồn tin về tội phạm</w:t>
            </w:r>
          </w:p>
        </w:tc>
      </w:tr>
      <w:tr w:rsidR="00F56D3F" w:rsidRPr="00EF18EB" w14:paraId="0DD48833"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AA441" w14:textId="7BB22752" w:rsidR="00F56D3F" w:rsidRPr="002F6118" w:rsidRDefault="002F6118" w:rsidP="002F6118">
            <w:pPr>
              <w:pStyle w:val="ListParagraph"/>
              <w:numPr>
                <w:ilvl w:val="0"/>
                <w:numId w:val="10"/>
              </w:numPr>
              <w:spacing w:before="80" w:after="80"/>
              <w:ind w:right="-75"/>
              <w:rPr>
                <w:rFonts w:ascii="Times New Roman" w:hAnsi="Times New Roman"/>
                <w:bCs/>
                <w:color w:val="000000"/>
                <w:szCs w:val="24"/>
              </w:rPr>
            </w:pPr>
            <w:r>
              <w:rPr>
                <w:rFonts w:ascii="Times New Roman" w:hAnsi="Times New Roman"/>
                <w:bCs/>
                <w:color w:val="000000"/>
                <w:szCs w:val="24"/>
              </w:rPr>
              <w:t>Trực tiếp KS</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6AC10B3" w14:textId="7C9B72E4" w:rsidR="00F56D3F" w:rsidRPr="00EF18EB" w:rsidRDefault="002F6118" w:rsidP="003B7CAA">
            <w:pPr>
              <w:spacing w:before="80" w:after="80"/>
              <w:ind w:left="-110" w:right="-75"/>
              <w:jc w:val="center"/>
              <w:rPr>
                <w:rFonts w:ascii="Times New Roman" w:hAnsi="Times New Roman"/>
                <w:bCs/>
                <w:color w:val="000000"/>
                <w:szCs w:val="24"/>
              </w:rPr>
            </w:pPr>
            <w:r>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209A0FB" w14:textId="729389A3" w:rsidR="00F56D3F" w:rsidRPr="00EF18EB" w:rsidRDefault="002F6118" w:rsidP="003B7CAA">
            <w:pPr>
              <w:spacing w:before="80" w:after="80"/>
              <w:ind w:left="-110" w:right="-75"/>
              <w:jc w:val="center"/>
              <w:rPr>
                <w:rFonts w:ascii="Times New Roman" w:hAnsi="Times New Roman"/>
                <w:bCs/>
                <w:color w:val="000000"/>
                <w:szCs w:val="24"/>
              </w:rPr>
            </w:pPr>
            <w:r>
              <w:rPr>
                <w:rFonts w:ascii="Times New Roman" w:hAnsi="Times New Roman"/>
                <w:bCs/>
                <w:color w:val="000000"/>
                <w:szCs w:val="24"/>
              </w:rPr>
              <w:t>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671A3FB" w14:textId="21143950" w:rsidR="00F56D3F" w:rsidRPr="00EF18EB" w:rsidRDefault="002F6118" w:rsidP="003B7CAA">
            <w:pPr>
              <w:spacing w:before="80" w:after="80"/>
              <w:ind w:left="-110" w:right="-75"/>
              <w:jc w:val="center"/>
              <w:rPr>
                <w:rFonts w:ascii="Times New Roman" w:hAnsi="Times New Roman"/>
                <w:bCs/>
                <w:color w:val="000000"/>
                <w:szCs w:val="24"/>
              </w:rPr>
            </w:pPr>
            <w:r>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0ACDC7B" w14:textId="282A82B0" w:rsidR="00F56D3F" w:rsidRPr="00EF18EB" w:rsidRDefault="00F56D3F" w:rsidP="003B7CAA">
            <w:pPr>
              <w:spacing w:before="80" w:after="80"/>
              <w:ind w:left="-110" w:right="-75"/>
              <w:jc w:val="center"/>
              <w:rPr>
                <w:rFonts w:ascii="Times New Roman" w:hAnsi="Times New Roman"/>
                <w:bCs/>
                <w:color w:val="000000"/>
                <w:szCs w:val="24"/>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2931DC0" w14:textId="73A1FB16" w:rsidR="00F56D3F" w:rsidRPr="00EF18EB" w:rsidRDefault="00F56D3F" w:rsidP="003B7CAA">
            <w:pPr>
              <w:spacing w:before="80" w:after="80"/>
              <w:ind w:left="-110" w:right="-75"/>
              <w:jc w:val="center"/>
              <w:rPr>
                <w:rFonts w:ascii="Times New Roman" w:hAnsi="Times New Roman"/>
                <w:bCs/>
                <w:color w:val="000000"/>
                <w:szCs w:val="24"/>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0E8F1AB" w14:textId="6C96E37C" w:rsidR="00F56D3F" w:rsidRPr="00EF18EB" w:rsidRDefault="00F56D3F" w:rsidP="003B7CAA">
            <w:pPr>
              <w:spacing w:before="80" w:after="80"/>
              <w:ind w:left="-110" w:right="-75"/>
              <w:jc w:val="center"/>
              <w:rPr>
                <w:rFonts w:ascii="Times New Roman" w:hAnsi="Times New Roman"/>
                <w:bCs/>
                <w:color w:val="000000"/>
                <w:szCs w:val="24"/>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38C04D2" w14:textId="04AC99DA" w:rsidR="00F56D3F" w:rsidRPr="00EF18EB" w:rsidRDefault="00F56D3F" w:rsidP="003B7CAA">
            <w:pPr>
              <w:spacing w:before="80" w:after="80"/>
              <w:ind w:left="-110" w:right="-75"/>
              <w:jc w:val="center"/>
              <w:rPr>
                <w:rFonts w:ascii="Times New Roman" w:hAnsi="Times New Roman"/>
                <w:bCs/>
                <w:color w:val="000000"/>
                <w:szCs w:val="24"/>
              </w:rPr>
            </w:pPr>
          </w:p>
        </w:tc>
        <w:tc>
          <w:tcPr>
            <w:tcW w:w="628" w:type="dxa"/>
            <w:tcBorders>
              <w:top w:val="single" w:sz="4" w:space="0" w:color="000000"/>
              <w:left w:val="nil"/>
              <w:bottom w:val="single" w:sz="4" w:space="0" w:color="000000"/>
              <w:right w:val="single" w:sz="4" w:space="0" w:color="000000"/>
            </w:tcBorders>
            <w:shd w:val="clear" w:color="auto" w:fill="auto"/>
            <w:vAlign w:val="center"/>
          </w:tcPr>
          <w:p w14:paraId="0DA1D9C3" w14:textId="33DEC808" w:rsidR="00F56D3F" w:rsidRPr="00EF18EB" w:rsidRDefault="00F56D3F" w:rsidP="003B7CAA">
            <w:pPr>
              <w:spacing w:before="80" w:after="80"/>
              <w:ind w:left="-110" w:right="-75"/>
              <w:jc w:val="center"/>
              <w:rPr>
                <w:rFonts w:ascii="Times New Roman" w:hAnsi="Times New Roman"/>
                <w:bCs/>
                <w:color w:val="000000"/>
                <w:szCs w:val="24"/>
              </w:rPr>
            </w:pPr>
          </w:p>
        </w:tc>
        <w:tc>
          <w:tcPr>
            <w:tcW w:w="789" w:type="dxa"/>
            <w:tcBorders>
              <w:top w:val="single" w:sz="4" w:space="0" w:color="000000"/>
              <w:left w:val="nil"/>
              <w:bottom w:val="single" w:sz="4" w:space="0" w:color="000000"/>
              <w:right w:val="single" w:sz="4" w:space="0" w:color="000000"/>
            </w:tcBorders>
            <w:shd w:val="clear" w:color="auto" w:fill="auto"/>
            <w:vAlign w:val="center"/>
          </w:tcPr>
          <w:p w14:paraId="152BCFC8" w14:textId="1FE778B9" w:rsidR="00F56D3F" w:rsidRPr="00EF18EB" w:rsidRDefault="002F6118" w:rsidP="003B7CAA">
            <w:pPr>
              <w:spacing w:before="80" w:after="80"/>
              <w:ind w:left="-110" w:right="-75"/>
              <w:jc w:val="center"/>
              <w:rPr>
                <w:rFonts w:ascii="Times New Roman" w:hAnsi="Times New Roman"/>
                <w:bCs/>
                <w:color w:val="000000"/>
                <w:szCs w:val="24"/>
              </w:rPr>
            </w:pPr>
            <w:r>
              <w:rPr>
                <w:rFonts w:ascii="Times New Roman" w:hAnsi="Times New Roman"/>
                <w:bCs/>
                <w:color w:val="000000"/>
                <w:szCs w:val="24"/>
              </w:rPr>
              <w:t>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4CCED923" w14:textId="0E0F0FB3" w:rsidR="00F56D3F" w:rsidRPr="00EF18EB" w:rsidRDefault="002F6118" w:rsidP="003B7CAA">
            <w:pPr>
              <w:spacing w:before="80" w:after="80"/>
              <w:ind w:left="-110" w:right="-75"/>
              <w:jc w:val="center"/>
              <w:rPr>
                <w:rFonts w:ascii="Times New Roman" w:hAnsi="Times New Roman"/>
                <w:bCs/>
                <w:color w:val="000000"/>
                <w:szCs w:val="24"/>
              </w:rPr>
            </w:pPr>
            <w:r>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66CF75F" w14:textId="72DA0C3B" w:rsidR="00F56D3F" w:rsidRPr="00EF18EB" w:rsidRDefault="002F6118" w:rsidP="003B7CAA">
            <w:pPr>
              <w:spacing w:before="80" w:after="80"/>
              <w:ind w:left="-110" w:right="-75"/>
              <w:jc w:val="center"/>
              <w:rPr>
                <w:rFonts w:ascii="Times New Roman" w:hAnsi="Times New Roman"/>
                <w:bCs/>
                <w:color w:val="000000"/>
                <w:szCs w:val="24"/>
              </w:rPr>
            </w:pPr>
            <w:r>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D5AC152" w14:textId="32143B34" w:rsidR="00F56D3F" w:rsidRPr="00EF18EB" w:rsidRDefault="002F6118" w:rsidP="003B7CAA">
            <w:pPr>
              <w:spacing w:before="80" w:after="80"/>
              <w:ind w:left="-110" w:right="-75"/>
              <w:jc w:val="center"/>
              <w:rPr>
                <w:rFonts w:ascii="Times New Roman" w:hAnsi="Times New Roman"/>
                <w:bCs/>
                <w:color w:val="000000"/>
                <w:szCs w:val="24"/>
              </w:rPr>
            </w:pPr>
            <w:r>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DB7170A" w14:textId="4D3018D3" w:rsidR="00F56D3F" w:rsidRPr="00EF18EB" w:rsidRDefault="002F6118" w:rsidP="003B7CAA">
            <w:pPr>
              <w:spacing w:before="80" w:after="80"/>
              <w:ind w:left="-110" w:right="-75"/>
              <w:jc w:val="center"/>
              <w:rPr>
                <w:rFonts w:ascii="Times New Roman" w:hAnsi="Times New Roman"/>
                <w:bCs/>
                <w:color w:val="000000"/>
                <w:szCs w:val="24"/>
              </w:rPr>
            </w:pPr>
            <w:r>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23FBD9F0" w14:textId="493535D0" w:rsidR="00F56D3F" w:rsidRPr="00EF18EB" w:rsidRDefault="002F6118" w:rsidP="003B7CAA">
            <w:pPr>
              <w:spacing w:before="80" w:after="80"/>
              <w:ind w:left="-110" w:right="-75"/>
              <w:jc w:val="center"/>
              <w:rPr>
                <w:rFonts w:ascii="Times New Roman" w:hAnsi="Times New Roman"/>
                <w:bCs/>
                <w:color w:val="000000"/>
                <w:szCs w:val="24"/>
              </w:rPr>
            </w:pPr>
            <w:r>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FE4970B" w14:textId="195E3A44" w:rsidR="00F56D3F" w:rsidRPr="00EF18EB" w:rsidRDefault="002F6118" w:rsidP="003B7CAA">
            <w:pPr>
              <w:spacing w:before="80" w:after="80"/>
              <w:ind w:left="-110" w:right="-75"/>
              <w:jc w:val="center"/>
              <w:rPr>
                <w:rFonts w:ascii="Times New Roman" w:hAnsi="Times New Roman"/>
                <w:bCs/>
                <w:color w:val="000000"/>
                <w:szCs w:val="24"/>
              </w:rPr>
            </w:pPr>
            <w:r>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F834614" w14:textId="4EEE040A" w:rsidR="00F56D3F" w:rsidRPr="00EF18EB" w:rsidRDefault="002F6118" w:rsidP="003B7CAA">
            <w:pPr>
              <w:spacing w:before="80" w:after="80"/>
              <w:ind w:left="-110" w:right="-75"/>
              <w:jc w:val="center"/>
              <w:rPr>
                <w:rFonts w:ascii="Times New Roman" w:hAnsi="Times New Roman"/>
                <w:bCs/>
                <w:color w:val="000000"/>
                <w:szCs w:val="24"/>
              </w:rPr>
            </w:pPr>
            <w:r>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A24593C" w14:textId="1C1DDC76" w:rsidR="00F56D3F" w:rsidRPr="00EF18EB" w:rsidRDefault="002F6118" w:rsidP="003B7CAA">
            <w:pPr>
              <w:spacing w:before="80" w:after="80"/>
              <w:ind w:left="-110" w:right="-75"/>
              <w:jc w:val="center"/>
              <w:rPr>
                <w:rFonts w:ascii="Times New Roman" w:hAnsi="Times New Roman"/>
                <w:bCs/>
                <w:color w:val="000000"/>
                <w:szCs w:val="24"/>
              </w:rPr>
            </w:pPr>
            <w:r>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F80492F" w14:textId="409F52C4" w:rsidR="00F56D3F" w:rsidRPr="00EF18EB" w:rsidRDefault="002F6118" w:rsidP="003B7CAA">
            <w:pPr>
              <w:spacing w:before="80" w:after="80"/>
              <w:ind w:left="-110" w:right="-75"/>
              <w:jc w:val="center"/>
              <w:rPr>
                <w:rFonts w:ascii="Times New Roman" w:hAnsi="Times New Roman"/>
                <w:bCs/>
                <w:color w:val="000000"/>
                <w:szCs w:val="24"/>
              </w:rPr>
            </w:pPr>
            <w:r>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784699D" w14:textId="45A26F84" w:rsidR="00F56D3F" w:rsidRPr="00EF18EB" w:rsidRDefault="002F6118" w:rsidP="003B7CAA">
            <w:pPr>
              <w:spacing w:before="80" w:after="80"/>
              <w:ind w:left="-110" w:right="-75"/>
              <w:jc w:val="center"/>
              <w:rPr>
                <w:rFonts w:ascii="Times New Roman" w:hAnsi="Times New Roman"/>
                <w:bCs/>
                <w:color w:val="000000"/>
                <w:szCs w:val="24"/>
              </w:rPr>
            </w:pPr>
            <w:r>
              <w:rPr>
                <w:rFonts w:ascii="Times New Roman" w:hAnsi="Times New Roman"/>
                <w:bCs/>
                <w:color w:val="000000"/>
                <w:szCs w:val="24"/>
              </w:rPr>
              <w:t>16</w:t>
            </w:r>
          </w:p>
        </w:tc>
      </w:tr>
      <w:tr w:rsidR="002F6118" w:rsidRPr="00EF18EB" w14:paraId="4B5ECCD5"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7BA18" w14:textId="1DC9990F"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1.1 Tại cơ quan điều tra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FCAF053" w14:textId="5A018B12"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772968B" w14:textId="08411B5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20605AC" w14:textId="44C29E5D"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C1473A5" w14:textId="794233BE" w:rsidR="002F6118"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7A56AD1" w14:textId="7BC7F7AE" w:rsidR="002F6118"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FFFA0A7" w14:textId="4175D18F" w:rsidR="002F6118"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CC30081" w14:textId="5FF544D2" w:rsidR="002F6118"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FF74CE6" w14:textId="5F5E1F61" w:rsidR="002F6118"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D4DED18" w14:textId="38E6A614"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18D8DE2" w14:textId="037E1EF1"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E88DA9D" w14:textId="1875B694"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33785C2" w14:textId="76EA19FD"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41363AE" w14:textId="0DF3F108"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6E3DBF5" w14:textId="62726598"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E7A265C" w14:textId="59B06011"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F1E87E4" w14:textId="5E6262F0"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15001F5" w14:textId="7F7A6734"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4567DC76" w14:textId="15D623D0"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3C816725" w14:textId="5328A805"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15</w:t>
            </w:r>
          </w:p>
        </w:tc>
      </w:tr>
      <w:tr w:rsidR="002F6118" w:rsidRPr="00EF18EB" w14:paraId="0B7E8876"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9D00A"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1.3 Tại công an cấp xã</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52EDC5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1C88F4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62CCF0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00E7F7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73D5FE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895396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FC7CA0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E9E75E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01F5AA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DE5397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DDB708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67928F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12636F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2189A4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4E232E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4C7EE3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05095D3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34AB0A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368833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0FDE60C0"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5C241"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2.2. Kiến nghị ngoài TTKS</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F39F19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CF6B7C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FF5196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8DD0CB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33CAE9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023A2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27DFAE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46106A9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ED6969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95C40B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32AFA0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2C7BB9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137339F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46826F9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50112E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53E460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2112A51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355001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EF1087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r>
      <w:tr w:rsidR="002F6118" w:rsidRPr="00EF18EB" w14:paraId="46855771"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25CF8"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3. Kiến nghị phòng ngừa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425914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0431BF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993F3D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BFF8D8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5E4391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F6F468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AF0953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A9903F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3B3B1D2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5D996D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77C88C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F97150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20D866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BE907D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5DF6DD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785D91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4E687E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4AF93B8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66D9F4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15</w:t>
            </w:r>
          </w:p>
        </w:tc>
      </w:tr>
      <w:tr w:rsidR="002F6118" w:rsidRPr="00EF18EB" w14:paraId="7FF4B6D6"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8574E"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4. Yêu cầu kiểm tra, xác minh, giải quyết nguồn tin về tội phạm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7BA093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700D14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568ACF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14</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BC141D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007F6C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C93EF9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25A400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B5728C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9C44B2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A83465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76</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92D920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446FE8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87</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29ED2B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118</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22076CC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318</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1E42EF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208</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9EB689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7184A0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37</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9DD2BB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50</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4E3BDC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1139</w:t>
            </w:r>
          </w:p>
        </w:tc>
      </w:tr>
      <w:tr w:rsidR="002F6118" w:rsidRPr="00EF18EB" w14:paraId="77C5CA83"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72261"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5. Yêu cầu kiểm tra, xác minh, thu thập chứng cứ để áp dụng biện pháp kê biên, phong tỏa tài khoản đối với những vụ việc tội phạm kinh tế, tham nhũng</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48EE02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839BD6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A245A6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FAD2BE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17970B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AE600B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4B7077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0CA7079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ED9E37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7F9643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5866D2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116E6A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69AB0C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77D0A5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302F7C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3E8B2B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11DB28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1B56FC4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317EC0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1E16B78B"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6F002"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lastRenderedPageBreak/>
              <w:t>6. Yêu cầu CQĐT ra quyết định xử lý, giải quyết khi có đủ căn cứ theo quy định pháp luật</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16276A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96E131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EDE7AC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819B51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D45B43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61F489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92FD16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1A81E18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03B66C0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85A72C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0F10A6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A29561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ED91C3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A1CD5C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F42251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79679A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32C5539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7244E2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6D6EB8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r>
      <w:tr w:rsidR="002F6118" w:rsidRPr="00EF18EB" w14:paraId="289AAB86"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C21FD"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6.1. Yêu cầu CQĐT khởi tố vụ án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300E69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49AF61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7E0866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B9135B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CC7C4C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6D5628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330E8F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6675B5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6274D1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4CC4CE8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5332DB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76C985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C1C646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844520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00BC09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DE7555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EC1BC3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095DE95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2CC746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r>
      <w:tr w:rsidR="002F6118" w:rsidRPr="00EF18EB" w14:paraId="3C3145AB"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30354"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6.6. Yêu cầu CQĐT phục hồi giải quyết nguồn tin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E938A9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D381A2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C50CBB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2A3510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E68E3B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8F3EF4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12EE82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F8E1CC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69F3DA7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4B11A41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ED1909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8A43F6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02130C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45829E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54BD82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9AF752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B2D58A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5AF5E5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63C29DE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r>
      <w:tr w:rsidR="002F6118" w:rsidRPr="00EF18EB" w14:paraId="153A0F0A"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A9048"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 Yêu cầu tiếp nhận, kiểm tra việc tiếp nhận, giải quyết và thông báo kết quả cho VKS</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C8DE7D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B04A44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C1E60C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47476C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2FEB10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FDB0F0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1DB2D6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0685C1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EA1E29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337F35A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239AC8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99D33C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ED8269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54E669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BC3B8D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E96796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4DBC3CD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49769E1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669C4CC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r>
      <w:tr w:rsidR="002F6118" w:rsidRPr="00EF18EB" w14:paraId="70570E07"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FB491"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9. Trả lời thỉnh thị</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59F18E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38A79D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270B12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848F7A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2520E2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0F5960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8897CA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D802B6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90CBC6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8A4433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0B3444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84E896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77FAA7D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6068E2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487F89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F584F7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49EE1C5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4EC21CB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07D4233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r>
      <w:tr w:rsidR="002F6118" w:rsidRPr="00EF18EB" w14:paraId="78CD3D66"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20CB7"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10. Thông báo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D6EB12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8F1BD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F2C6F9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6C27F5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E9C64D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0D5F22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AB6F49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7D32B5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B3174B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1356F2A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9A80BF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EE0FDD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8780B6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059915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72A395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9E6539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42175E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42B646D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65C95BA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r>
      <w:tr w:rsidR="002F6118" w:rsidRPr="00EF18EB" w14:paraId="09895DEB" w14:textId="77777777" w:rsidTr="000673C0">
        <w:trPr>
          <w:trHeight w:val="231"/>
        </w:trPr>
        <w:tc>
          <w:tcPr>
            <w:tcW w:w="1616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74B9734E" w14:textId="77777777" w:rsidR="002F6118" w:rsidRPr="00DF473B" w:rsidRDefault="002F6118" w:rsidP="002F6118">
            <w:pPr>
              <w:spacing w:before="80" w:after="80"/>
              <w:ind w:left="-110" w:right="-75"/>
              <w:jc w:val="center"/>
              <w:rPr>
                <w:rFonts w:ascii="Times New Roman" w:hAnsi="Times New Roman"/>
                <w:b/>
                <w:color w:val="000000"/>
                <w:szCs w:val="24"/>
              </w:rPr>
            </w:pPr>
            <w:r w:rsidRPr="00DF473B">
              <w:rPr>
                <w:rFonts w:ascii="Times New Roman" w:hAnsi="Times New Roman"/>
                <w:b/>
                <w:color w:val="000000"/>
                <w:szCs w:val="24"/>
              </w:rPr>
              <w:t>II. THQCT, kiểm sát điều tra, truy tố</w:t>
            </w:r>
          </w:p>
        </w:tc>
      </w:tr>
      <w:tr w:rsidR="002F6118" w:rsidRPr="00EF18EB" w14:paraId="65C565BB"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4A71B"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 Xác định án trọng điểm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FEBB37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051A5D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754045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D386D4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8C5228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DCB21F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4E2B0A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7A10D0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387CBAB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4134EF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23</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3C9A08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91FBDA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14</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11BC418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12</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E2AD44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23</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C1E616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24</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48BED3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24</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4717F1F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CAA067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1C6E17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156</w:t>
            </w:r>
          </w:p>
        </w:tc>
      </w:tr>
      <w:tr w:rsidR="002F6118" w:rsidRPr="00EF18EB" w14:paraId="5F453102"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C914C"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2. Xác định án rút gọn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8BEECB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F8B4B9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DDEF0E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CCC0DE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B3F38A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36D4CA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322E21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C49298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DCB2CA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67E241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03B837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63012E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D52D0A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D1ABC1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5AE345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719D43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4EF95E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655A64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ED93EA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27</w:t>
            </w:r>
          </w:p>
        </w:tc>
      </w:tr>
      <w:tr w:rsidR="002F6118" w:rsidRPr="00EF18EB" w14:paraId="3FACE80E"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5F73C"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3. Kiến nghị yêu cầu khắc phục vi phạm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49AAD0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CEC1B7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8E57F3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74F220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1DA0CD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52C405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DAD438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1B03E6B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FB7949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40CC139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0192EB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121598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77360A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04F1E9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655445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02CCF3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021687F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356AC28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BB4BC6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16</w:t>
            </w:r>
          </w:p>
        </w:tc>
      </w:tr>
      <w:tr w:rsidR="002F6118" w:rsidRPr="00EF18EB" w14:paraId="36E79F8F"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F27BE"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4. Kiến nghị phòng ngừa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2B488E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2F3E5F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1C9565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40166B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4CEA65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6D131D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272398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1315FF3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DED58B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5706B7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4D7CD6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5EF0CE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7ECFE89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091BCD4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A9F6C4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1096B7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016D346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5807B1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3CFFA84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19</w:t>
            </w:r>
          </w:p>
        </w:tc>
      </w:tr>
      <w:tr w:rsidR="002F6118" w:rsidRPr="00EF18EB" w14:paraId="210F719C"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FCC6"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5. Yêu cầu điều tra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84E313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57</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AC3CDF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4C28B8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20</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66E7BA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78A7A7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688846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E4BB86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9EE63F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97CFF8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36</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3B64866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122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A84465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108</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F8BC1F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104</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F9DD1D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83</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487F12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217</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E3B736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213</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9C6470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369EA10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E94045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50</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0F789C4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1192</w:t>
            </w:r>
          </w:p>
        </w:tc>
      </w:tr>
      <w:tr w:rsidR="002F6118" w:rsidRPr="00EF18EB" w14:paraId="0721D1D9"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63B25"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6. Yêu cầu áp dụng biện pháp kê biên tài sản, phong tỏa tài khoản trong những vụ án về kinh tế, tham nhũng, chức vụ</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097F39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06929C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D7447B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0EFA13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40909E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9CEE3D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106F2F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2A2C07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68BFA3C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1AFAC27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103196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EF2A43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D93A2D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3DB9E9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B5F404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031936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28EF8A7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089FC0B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3B1CD6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r>
      <w:tr w:rsidR="002F6118" w:rsidRPr="00EF18EB" w14:paraId="3939A917"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14D3"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lastRenderedPageBreak/>
              <w:t>7. Yêu cầu CQĐT thay đổi QĐ khởi tố (vụ án, bị can)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E37B5D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A472AF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747C18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6D8780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98103B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578BAF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3AA02C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C3A679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7A4BBA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5C017E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56142F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F53065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F267D0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4296B44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A8EFFF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AFF012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33DBD4C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137F15E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0D776A6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57F5FB64"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8AF9E"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7.1. Yêu cầu CQĐT thay đổi QĐ KTVA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2163F8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A90E78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40E0D4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A1FB58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D83F55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A685A7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0630F6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3528E2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0125313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ADCB3F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FEFCC3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D79362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E1F36C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E8479F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B48735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57EA72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06E054E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724BB9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073D5BC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3D75F69B"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A03F9"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 Yêu cầu CQĐT bổ sung QĐ khởi tố (vụ án, bị can)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537165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D61BC6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984EA3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B195DE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734235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63B76F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250102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488EFB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34609B1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929AA5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E79FE7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924E48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76067E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287E3C9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DE65CF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98A5FB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2C8657A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38DD84A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536AC1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r>
      <w:tr w:rsidR="002F6118" w:rsidRPr="00EF18EB" w14:paraId="00D87A53"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26DE0"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8.1. Yêu cầu CQĐT bổ sung QĐ KTVA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3BE14D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E32A70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83E2AA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3F73F9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F4EF4B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30F1C8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5C606D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900340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7D7C70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BFC42E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79E363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B9371B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27F469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07C4BE8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1CE953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D402E9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247F9C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4E45ED2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6BA700D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r>
      <w:tr w:rsidR="002F6118" w:rsidRPr="00EF18EB" w14:paraId="75B2E8C7"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96E70"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8.2. Yêu cầu CQĐT bổ sung QĐ KTBC</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F6E7F9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D211B4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A20786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AB8D8E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065A73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6CD345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95DA03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7D6F5D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3CA290A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4395069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72A2B6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7D05E9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FC8D17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617C40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8C9050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2D3DE3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5011F6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71D8A9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35A2E6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38609F9E"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FF72"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9. Yêu cầu CQĐT khởi tố</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78C9AA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8158AE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D7D928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56B5F7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33A664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273341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8A174C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150AA34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426CD9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FA9B17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C09B7A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BD7A66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1B18DA9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238602C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7249FA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30D6E9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35591F3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370EE12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0DFE4F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22</w:t>
            </w:r>
          </w:p>
        </w:tc>
      </w:tr>
      <w:tr w:rsidR="002F6118" w:rsidRPr="00EF18EB" w14:paraId="484400C8"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844D7"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9.1. Yêu cầu CQĐT khởi tố vụ án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CD5E12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42B17C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43C87F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137B6B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1694AA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F607BD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37AFAC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4FF2D71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3233707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A6D710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395C21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3435D7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A64B2A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4425D0F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9CF2F1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C4F1DA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2231CA2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B258B1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A54F4E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r>
      <w:tr w:rsidR="002F6118" w:rsidRPr="00EF18EB" w14:paraId="7F63202E"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EE1B4"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9.2. Yêu cầu CQĐT khởi tố bị can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885A98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C68D7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E2E091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720732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2EF76C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7ACFD5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281052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AAE5E6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E68CE6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15C3BB6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0F96B3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B92B5B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651B85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819EEC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5E9DD8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7E33A7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3478FB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3B617C8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5F33C7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18</w:t>
            </w:r>
          </w:p>
        </w:tc>
      </w:tr>
      <w:tr w:rsidR="002F6118" w:rsidRPr="00EF18EB" w14:paraId="54B8DB2F"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67016"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12. VKS hủy bỏ quyết định của CQĐT</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596BAB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2858CD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879F5B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9D3675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E31090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A33BB1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D9C422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EA1ECB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50304B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FD8D16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BE605A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272C7B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8652D7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C8E3B0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77B144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7C572A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CCC7DD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C04364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8A45E0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1BCF1661"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D7868"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12.2. Hủy bỏ quyết định khởi tố bị can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9C121E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13F230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E301B5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69590E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2E3CB0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7F0835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0EC6CF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91DF67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D84CA7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A57D02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5DA614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5D2E89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730BB3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38C3F0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65B7D0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ED9902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3B7BEAA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1BE500C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3B5A8C8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7B85156F"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4534"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14.  Yêu cầu CQĐT giải quyết vụ án TĐC khi có đủ căn cứ</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35DBE0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E50AA6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7A5F54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4C07A8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729EBB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E45387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0948E7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E2A458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36B9D47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12178D5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C96862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5A5FC9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BD8B01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2E8E7E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C16737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459A77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E7AD32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903653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24EFE7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7FD39F1F"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44D58"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14.1. Yêu cầu CQĐT phục hồi điều tra vụ án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367F2E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5DF2C4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DB2E39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2D196A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D8D887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9B92A7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F9F5DB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FDB15B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2DBE37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8B246F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A59399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C0310D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1CA9469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2506FED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86AE64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81114C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2256C7B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639BFB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07D3E8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2A9D94A6"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C544E"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16.  Trả lời thỉnh thị</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68B31D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503E88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1FCAB0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53A34E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50BC04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EDC5F7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748871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47281C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17EA5B2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14B7E48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DC6BE1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C77A19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148010D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012542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A34474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29F04C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985F5B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432F6D2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0D7A5F1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15</w:t>
            </w:r>
          </w:p>
        </w:tc>
      </w:tr>
      <w:tr w:rsidR="002F6118" w:rsidRPr="00EF18EB" w14:paraId="6C3B2C2E"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C61BE"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lastRenderedPageBreak/>
              <w:t>17.  Thông báo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51EB42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5F1247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F0FBD5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9DFBEF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7AD2BE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97AC6B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625327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C0EDC7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12CD97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40A0477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FE326E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8594BD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4BFF0C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28471B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E0C0DA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F7520D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B79385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473147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DE5996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r>
      <w:tr w:rsidR="002F6118" w:rsidRPr="00EF18EB" w14:paraId="4AEFFDC1"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AD53A"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18.  Báo cáo án bằng sơ đồ tư duy</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172D6E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DAC3F8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40DFA6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74D266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5C6179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B8449E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D1436E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B8B0BC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050365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4041D8D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14</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9276D4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898A5E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3211F4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8B8CB0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24</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451407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19</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C22807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32A7961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236056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D798BA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116</w:t>
            </w:r>
          </w:p>
        </w:tc>
      </w:tr>
      <w:tr w:rsidR="002F6118" w:rsidRPr="00EF18EB" w14:paraId="76311D06" w14:textId="77777777" w:rsidTr="000673C0">
        <w:trPr>
          <w:trHeight w:val="231"/>
        </w:trPr>
        <w:tc>
          <w:tcPr>
            <w:tcW w:w="1616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73E6BEC2" w14:textId="77777777" w:rsidR="002F6118" w:rsidRPr="00DF473B" w:rsidRDefault="002F6118" w:rsidP="002F6118">
            <w:pPr>
              <w:spacing w:before="80" w:after="80"/>
              <w:ind w:left="-110" w:right="-75"/>
              <w:jc w:val="center"/>
              <w:rPr>
                <w:rFonts w:ascii="Times New Roman" w:hAnsi="Times New Roman"/>
                <w:b/>
                <w:color w:val="000000"/>
                <w:szCs w:val="24"/>
              </w:rPr>
            </w:pPr>
            <w:r w:rsidRPr="00DF473B">
              <w:rPr>
                <w:rFonts w:ascii="Times New Roman" w:hAnsi="Times New Roman"/>
                <w:b/>
                <w:color w:val="000000"/>
                <w:szCs w:val="24"/>
              </w:rPr>
              <w:t>III. THQCT, KSXX vụ án hình sự</w:t>
            </w:r>
          </w:p>
        </w:tc>
      </w:tr>
      <w:tr w:rsidR="002F6118" w:rsidRPr="00EF18EB" w14:paraId="0CAA3A86"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35575"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 Án rút gọn (đã xét xử)</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D62411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D681C8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E1AFC4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C4BE63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6CC747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C9D164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16C973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DF197E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185E70D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A1B806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C1903C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6B18FA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4DFD3C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29CC4D4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DBDDB1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78BA91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3E2FB7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15D53CA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308580C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31</w:t>
            </w:r>
          </w:p>
        </w:tc>
      </w:tr>
      <w:tr w:rsidR="002F6118" w:rsidRPr="00EF18EB" w14:paraId="5421C086"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CD31"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2. Kháng nghị phúc thẩm ngang cấp</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633B89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93CCF4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CE86B2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B64606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4D3656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CE6D2F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E3791A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4DB007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0AEB95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5A0A0B9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E6B5B6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79F279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7FBE67C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46A11A2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D7565F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BD4C09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BED4C3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992321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897D70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7F171CF6"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3B45D"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4. Báo cáo kháng nghị giám đốc thẩm, tái thẩm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38B2BE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D2007C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0D6FC0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28EEB1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FDC94D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C46AF4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EBF396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1909A22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19F3A9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4978D1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50BB9B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DDF802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2447C0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857489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789F66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2BF4E0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02200C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43845A4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789733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r>
      <w:tr w:rsidR="002F6118" w:rsidRPr="00EF18EB" w14:paraId="4C86E064"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F0AD8"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5. Kiến nghị Tòa án khắc phục vi phạm pháp luật</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00FD58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A7EE2A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0C9CEE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9132A2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F457A9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77C5A2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89A801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A303BC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773450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C2CB6D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A6E91D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EDDF98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4BAF67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38D996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A4204E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1C272D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BBBD3E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1FBC46A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4EFBF3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r>
      <w:tr w:rsidR="002F6118" w:rsidRPr="00EF18EB" w14:paraId="35FB5AAA"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B4680"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6. Kiến nghị phòng ngừa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1AC851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27AFFC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3B42EA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26E3B3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9E3A86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DC0E41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BFC253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32DAD4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3A5CD93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17056F1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6839EF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276733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52F377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0F6F76F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233DE6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AE8459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BC1F3A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AADA3B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26F617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r>
      <w:tr w:rsidR="002F6118" w:rsidRPr="00EF18EB" w14:paraId="3A2B0E61"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20168"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 Lãnh đạo trực tiếp THQCT, KSXX vụ án hình sự</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18C977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99CBD2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D10543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67C52F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126</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A86DCE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2D4DB8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AF7064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11B81CF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F3C2DC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2B4594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BD0A3B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E24CD6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4E8343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4B2724D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35</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7BD8BF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36</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DB0967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15</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A8860F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CFCBD9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15</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67015BC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291</w:t>
            </w:r>
          </w:p>
        </w:tc>
      </w:tr>
      <w:tr w:rsidR="002F6118" w:rsidRPr="00EF18EB" w14:paraId="3ECD9B19"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6958"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8.1. Lãnh đạo VKS tỉnh</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97D211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06B848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7C86E6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F40888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9C2E5A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4F046F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0DFB77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018E377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7F34F1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5C2CE96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2043DB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7C048A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6B0313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05C0EA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6ABCF9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847143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9E0603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0FD737B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E80D08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r>
      <w:tr w:rsidR="002F6118" w:rsidRPr="00EF18EB" w14:paraId="3F1AD069"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3DACE"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8.2. Cấp trưởng (Phòng hoặc VKS cấp huyện)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4AE110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4D07E6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D8D2F9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C67CAA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48</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4D78E1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C71EAA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943152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D8E696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B6D98A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46857C5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A00926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2FDC0C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BDA5F9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39161D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B63746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175AAE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A2B045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F533B7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71C98B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79</w:t>
            </w:r>
          </w:p>
        </w:tc>
      </w:tr>
      <w:tr w:rsidR="002F6118" w:rsidRPr="00EF18EB" w14:paraId="0848F474"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A2DA1"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9. Số vụ án đã số hóa hồ sơ</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B75390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25</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B199C9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098E53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49DFD5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258</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C0DD43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9923BD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A0F3BA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570D34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04673C6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37</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78589B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87</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9004DA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89</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BB0C1C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103</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170710F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74</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0523930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223</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0CB3FB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182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0582BB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89</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191FC5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65</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3889C4C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38</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84E20B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1292</w:t>
            </w:r>
          </w:p>
        </w:tc>
      </w:tr>
      <w:tr w:rsidR="002F6118" w:rsidRPr="00EF18EB" w14:paraId="4EA169A8"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6CAEC"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9.1. Có trình chiếu chứng cứ tại phiên tòa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833B63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2E17CB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F7B8A6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1792AD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06C83D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E0BC3B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460758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388EC3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6DBF59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F689CD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B566DF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13</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DC4EEC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709FB2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4F3CD9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82236C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25</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39D2B5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3F95874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6733EE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6E40FFC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88</w:t>
            </w:r>
          </w:p>
        </w:tc>
      </w:tr>
      <w:tr w:rsidR="002F6118" w:rsidRPr="00EF18EB" w14:paraId="54D23F5D"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F2F52"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10. Phiên tòa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BA715B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3F9A8E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BD2B84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DF48BB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9A15C2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E59082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899AA2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A21CE5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DF6E66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3F2F49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20</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A9DE42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647695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15</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CA1041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827169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15</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E9A5AB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15</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2974A1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16</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101468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8FB15B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337CC65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142</w:t>
            </w:r>
          </w:p>
        </w:tc>
      </w:tr>
      <w:tr w:rsidR="002F6118" w:rsidRPr="00EF18EB" w14:paraId="666471E1"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5B65E"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10.1. Phiên tòa rút kinh nghiệm trực tuyến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1C1F6F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92CFC4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DD7551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8E7FB4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6A03EF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C9C77F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9B2868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0E006C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D70749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E362B4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F2671B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0E58BA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12BE13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B6B902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887446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858CC1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19939B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1E47C1E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1E76D9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r>
      <w:tr w:rsidR="002F6118" w:rsidRPr="00EF18EB" w14:paraId="4C8ADC95"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1A2C6"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lastRenderedPageBreak/>
              <w:t>10.3 Phiên tòa tự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07E5E3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F07CF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6F67FD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9936E3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7F716C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D31CD5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9FAF3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B12A42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5315D9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11DF4A0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20</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E28044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037E1F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15</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1AE3BA7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2D75078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14</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DAE848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14</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B1F41F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16</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932F54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2F970E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66C1C6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140</w:t>
            </w:r>
          </w:p>
        </w:tc>
      </w:tr>
      <w:tr w:rsidR="002F6118" w:rsidRPr="00EF18EB" w14:paraId="13D2C02F"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D2450"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11. Phiên tòa trực tuyến theo Nghị quyết 33 Quốc hội</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2A6BEE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1F71D8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033B98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B6042F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6F5B19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AAA38A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F4C603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014205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F2A1EF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DF3F19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288A06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E7E41D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12</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CB0DEA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85B593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14</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37A0F4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45</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CAA275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6B4D03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41A46EA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C35B7A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156</w:t>
            </w:r>
          </w:p>
        </w:tc>
      </w:tr>
      <w:tr w:rsidR="002F6118" w:rsidRPr="00EF18EB" w14:paraId="75DD0F90"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387FE"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12. Trả lời thỉnh thị</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924E89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7FC20C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E8355E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F835B4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D5297C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494877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11E2E4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DE26DC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29A3B2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1DCB7C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B82974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BF20D5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1FF6328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42FC09F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A16AAF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2AA5B1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4C76520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234F4D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4A194F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r>
      <w:tr w:rsidR="002F6118" w:rsidRPr="00EF18EB" w14:paraId="29F73D56"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AF1F0"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13. Thông báo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51049F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CF1A6D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D9BB0A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8D5936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4846C8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7441A8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ABBBD8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F6305A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4DD1CE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1A9C09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84DA35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580159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7DC8817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01C977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3EC72A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0F714C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1E52B9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FC7735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1A09EC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12</w:t>
            </w:r>
          </w:p>
        </w:tc>
      </w:tr>
      <w:tr w:rsidR="002F6118" w:rsidRPr="00EF18EB" w14:paraId="466AAA55"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8E350"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14. Báo cáo án bằng sơ đồ tư duy</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3352A1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99C666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0118A8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BFB783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93EB6E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5FBCA9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79789F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1B94F91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3D25975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62BBB3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6BA52A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501751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3F58B1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DE67AE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E05BF9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D92FAB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AA9EF1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044520D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6B08A9E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34</w:t>
            </w:r>
          </w:p>
        </w:tc>
      </w:tr>
      <w:tr w:rsidR="002F6118" w:rsidRPr="00EF18EB" w14:paraId="1C5E7A86" w14:textId="77777777" w:rsidTr="000673C0">
        <w:trPr>
          <w:trHeight w:val="231"/>
        </w:trPr>
        <w:tc>
          <w:tcPr>
            <w:tcW w:w="1616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05154757" w14:textId="77777777" w:rsidR="002F6118" w:rsidRPr="00071EDE" w:rsidRDefault="002F6118" w:rsidP="002F6118">
            <w:pPr>
              <w:spacing w:before="80" w:after="80"/>
              <w:ind w:left="-110" w:right="-75"/>
              <w:jc w:val="center"/>
              <w:rPr>
                <w:rFonts w:ascii="Times New Roman" w:hAnsi="Times New Roman"/>
                <w:b/>
                <w:color w:val="000000"/>
                <w:szCs w:val="24"/>
              </w:rPr>
            </w:pPr>
            <w:r w:rsidRPr="00071EDE">
              <w:rPr>
                <w:rFonts w:ascii="Times New Roman" w:hAnsi="Times New Roman"/>
                <w:b/>
                <w:color w:val="000000"/>
                <w:szCs w:val="24"/>
              </w:rPr>
              <w:t>IV. Kiểm sát việc tạm giữ, tạm giam</w:t>
            </w:r>
          </w:p>
        </w:tc>
      </w:tr>
      <w:tr w:rsidR="002F6118" w:rsidRPr="00EF18EB" w14:paraId="048B9F87"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F16B5"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 Trực tiếp kiểm sát việc tạm giữ, tạm giam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F67082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EB0975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7A9950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FC80E6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8DC865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F1A8F0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8EE983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452ACE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2BF1C5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8AEFEF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C77F68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139D76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30AAC3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4B7DB39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05F7A2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9DD1F6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30A7CF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14692C0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1CB050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34</w:t>
            </w:r>
          </w:p>
        </w:tc>
      </w:tr>
      <w:tr w:rsidR="002F6118" w:rsidRPr="00EF18EB" w14:paraId="1BAED64D"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3BF4D"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8.2. Kiến nghị ngoài TTKS</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27EF53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B913B5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D9E004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17C5F1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B59701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12D0D2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85F43E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09BC370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1497E00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17A809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3A46AC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5A18ED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1F2993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2ECA02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AC8FBD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B71605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788996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E71008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002EBA5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r>
      <w:tr w:rsidR="002F6118" w:rsidRPr="00EF18EB" w14:paraId="5397959D"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FAC7"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9. Kiến nghị phòng ngừa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6246C0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E500F5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068960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750713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4135F2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636731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1EB543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C098CC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056B8CB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A02D03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8FB294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66C157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B811DD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361F11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F6A8CC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5A728B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28D316A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4518FAD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6A5B820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02CE756A"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390C8"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12. Thông báo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5E6465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E24361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E3AFD3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8104AE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41603F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BA2ED3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473A37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352B41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6D3C87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35BE95E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B8AD2D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7C7FE0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E68AD0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0C1D92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7B391B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EE910E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E39A94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352020A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C92478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r>
      <w:tr w:rsidR="002F6118" w:rsidRPr="00EF18EB" w14:paraId="1C5068B1" w14:textId="77777777" w:rsidTr="000673C0">
        <w:trPr>
          <w:trHeight w:val="231"/>
        </w:trPr>
        <w:tc>
          <w:tcPr>
            <w:tcW w:w="1616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457B0A8C" w14:textId="77777777" w:rsidR="002F6118" w:rsidRPr="003E1891" w:rsidRDefault="002F6118" w:rsidP="002F6118">
            <w:pPr>
              <w:spacing w:before="80" w:after="80"/>
              <w:ind w:left="-110" w:right="-75"/>
              <w:jc w:val="center"/>
              <w:rPr>
                <w:rFonts w:ascii="Times New Roman" w:hAnsi="Times New Roman"/>
                <w:b/>
                <w:color w:val="000000"/>
                <w:szCs w:val="24"/>
              </w:rPr>
            </w:pPr>
            <w:r w:rsidRPr="003E1891">
              <w:rPr>
                <w:rFonts w:ascii="Times New Roman" w:hAnsi="Times New Roman"/>
                <w:b/>
                <w:color w:val="000000"/>
                <w:szCs w:val="24"/>
              </w:rPr>
              <w:t>V. Kiểm sát thi hành án hình sự</w:t>
            </w:r>
          </w:p>
        </w:tc>
      </w:tr>
      <w:tr w:rsidR="002F6118" w:rsidRPr="00EF18EB" w14:paraId="5C5EF8FE"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11E3"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 Trực tiếp kiểm sát thi hành án hình sự</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D34052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FB6CB9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2AE181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BDEB37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998EF2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B1A45E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9F7F63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48ACC91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7AC150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FB0AAC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14</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794755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565D39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12</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E73D51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17</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0CC205B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A62A9E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61BF98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14</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A3F786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FFA8CC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12</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9F8E46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119</w:t>
            </w:r>
          </w:p>
        </w:tc>
      </w:tr>
      <w:tr w:rsidR="002F6118" w:rsidRPr="00EF18EB" w14:paraId="296D2B83"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2FD51"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1.1. Trực tiếp kiểm sát Trại giam Ngọc Lý</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63CEC7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A4925A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335E13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50CDBC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9577BD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C36C33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BEB11B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4131D9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1C63766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EC26F7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43BE3F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8A5D84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D67936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98FC92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C2520C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76862C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AA2C50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16EBD0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0564A4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r>
      <w:tr w:rsidR="002F6118" w:rsidRPr="00EF18EB" w14:paraId="2FD53538"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B1BA0"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1.2. Trực tiếp kiểm sát Cơ quan thi hành án hình sự</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CCFBD8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8A8217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519B31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5F77A4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21ACD3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9404FB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33FD07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022C3D2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633645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C9DA05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61D440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BC7CE9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B4DF92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95B6B9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33C2CD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69126E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98E038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829E77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AA1E4D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r>
      <w:tr w:rsidR="002F6118" w:rsidRPr="00EF18EB" w14:paraId="528E1D76"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77DD6"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1.3. Trực tiếp kiểm sát tại UBND cấp xã</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A53421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71AA9B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4EECBD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80FE86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554833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63A210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F12F4A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540409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3CFBF61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91BD00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14</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B078A6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B56968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3D9501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16</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2E38D0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EA52DB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1D8855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13</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A80916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11580A9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99B36B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104</w:t>
            </w:r>
          </w:p>
        </w:tc>
      </w:tr>
      <w:tr w:rsidR="002F6118" w:rsidRPr="00EF18EB" w14:paraId="31F56E64"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D06C5"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lastRenderedPageBreak/>
              <w:t>3.2. Kiến nghị ngoài TTKS</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BC9714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A0CB0F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3ED3E8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F84C29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32A1D3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1B03C5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108DD7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C2590C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82FD4B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E007A1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359EAF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B97578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804A09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490B71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ECBB93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88DCCC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2F6891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6F5650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F30E60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17</w:t>
            </w:r>
          </w:p>
        </w:tc>
      </w:tr>
      <w:tr w:rsidR="002F6118" w:rsidRPr="00EF18EB" w14:paraId="287D16E4"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8AF9F"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4. Kiến nghị phòng ngừa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F96309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FD2014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688733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BB7C33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3C8F97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016ED9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AA5D63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718727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3FED3C8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B38622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D1990B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8D07DB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1739DC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2B790CB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DE9F3D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33C68C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F8B924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87853E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B37030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r>
      <w:tr w:rsidR="002F6118" w:rsidRPr="00EF18EB" w14:paraId="339CAD48"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3E465"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5. Yêu cầu bắt thi hành án hình sự số người bị kết án phạt tù đang tại ngoại, không tự nguyện thi hành án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EBDE00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548C84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4394F1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59C481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786D50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AA64CB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8DB1CD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8EF568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0D83A4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323FEA6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910C8D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3F59BE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06A9E7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054D57C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32E2BE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D568A3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C0054C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3C0C15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4C4F94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r>
      <w:tr w:rsidR="002F6118" w:rsidRPr="00EF18EB" w14:paraId="45BCF6FF"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06060"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6. Đề nghị miễn, hoãn, TĐC, ĐC chấp hành án, chấp hành biện pháp tư pháp, rút ngắn thời gian thử thách được Tòa án chấp nhận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56E05B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8DDF1D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594371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21394E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4451AD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A22B22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01916B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D88A20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DBCA79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975D9B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92E327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C53227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59</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C5F5A7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011EA30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F604F6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CD30DC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47C4EEE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90D5D4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0C0F67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62</w:t>
            </w:r>
          </w:p>
        </w:tc>
      </w:tr>
      <w:tr w:rsidR="002F6118" w:rsidRPr="00EF18EB" w14:paraId="5A0E8250"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C6974"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7. Trả lời thỉnh thị</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D4678A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38FA61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8E2964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7ABA29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E8A612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DBE52F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98184F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18D6597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232CF0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23CD3C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2952E9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028502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59711E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2F97885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3555DC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CFB404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2DDEE63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B3201A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876365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7AE35248"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A1C70"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 Thông báo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E11EBA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08B106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201475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61A9B1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5BD7E7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1A8F69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A08DF8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1738A9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897BEA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07B098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B2964A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E07F23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1E4697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42AE141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B46138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A689D2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A60C87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4DF7500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3C5EB5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r>
      <w:tr w:rsidR="002F6118" w:rsidRPr="00EF18EB" w14:paraId="777B8DDB" w14:textId="77777777" w:rsidTr="000673C0">
        <w:trPr>
          <w:trHeight w:val="231"/>
        </w:trPr>
        <w:tc>
          <w:tcPr>
            <w:tcW w:w="1616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7DD88BE3" w14:textId="77777777" w:rsidR="002F6118" w:rsidRPr="003E1891" w:rsidRDefault="002F6118" w:rsidP="002F6118">
            <w:pPr>
              <w:spacing w:before="80" w:after="80"/>
              <w:ind w:left="-110" w:right="-75"/>
              <w:jc w:val="center"/>
              <w:rPr>
                <w:rFonts w:ascii="Times New Roman" w:hAnsi="Times New Roman"/>
                <w:b/>
                <w:color w:val="000000"/>
                <w:szCs w:val="24"/>
              </w:rPr>
            </w:pPr>
            <w:r w:rsidRPr="003E1891">
              <w:rPr>
                <w:rFonts w:ascii="Times New Roman" w:hAnsi="Times New Roman"/>
                <w:b/>
                <w:color w:val="000000"/>
                <w:szCs w:val="24"/>
              </w:rPr>
              <w:t>VI. Kiểm sát việc giải quyết các vụ việc dân sự, HNGĐ</w:t>
            </w:r>
          </w:p>
        </w:tc>
      </w:tr>
      <w:tr w:rsidR="002F6118" w:rsidRPr="00EF18EB" w14:paraId="7AAA2880"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DF747"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 Yêu cầu Tòa án xác minh, thu thập chứng cứ</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F044E3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3394B4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809BEB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8E6E0E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C4ED70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79B407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A040B4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831E05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0C79186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1CA98E8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FCE38A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55FFD1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1E7D2B7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42F8E1A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13</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0F5755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3A39B3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6867C8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2064F27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18</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BB6460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112</w:t>
            </w:r>
          </w:p>
        </w:tc>
      </w:tr>
      <w:tr w:rsidR="002F6118" w:rsidRPr="00EF18EB" w14:paraId="415B82E2"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0B726"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2. Yêu cầu cơ quan tổ chức chuyền hồ sơ, tài liệu</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3DF285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31C3F7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DBC981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723A9F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E3C02A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F3EBB0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499C6C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A6B5B7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3A1C82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087DEF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781E4D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D3461D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D9A8A9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CC384B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3C753B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0E3A1C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7C1DA0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2D5579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D8E262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r>
      <w:tr w:rsidR="002F6118" w:rsidRPr="00EF18EB" w14:paraId="351696A5"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8FF93"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3. Kháng nghị phúc thẩm ngang cấp</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31A4A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D87B83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AB2423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3A2E8C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BC83DD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BF8E8D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708B55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42126B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6D7142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42D9FB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555377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13E10C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51734E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655771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7C723F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DBACC4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223BF06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08257C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36DC47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w:t>
            </w:r>
          </w:p>
        </w:tc>
      </w:tr>
      <w:tr w:rsidR="002F6118" w:rsidRPr="00EF18EB" w14:paraId="40AE4F78"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DFF20"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4. Kháng nghị phúc thẩm cấp trên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E51378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CCC2C2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FC5D20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316D01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D3A377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D6E5E5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E2528F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2A12F8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CA9E0F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C27DB5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016654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63767E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69AA57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5CBCE0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6ABDB0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9FE786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025CFD1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44669C7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F8C9EA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r>
      <w:tr w:rsidR="002F6118" w:rsidRPr="00EF18EB" w14:paraId="50E594A9"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B8548"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5. Báo cáo kháng nghị giám đốc thẩm, tái thẩm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2A5216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4003F9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895755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8C2E4B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7CC379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07D54E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32DF7F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158F338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31B85F4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92B9E6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968A21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E1E5F6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1E3F14F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513144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7FDC08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CCF177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0FC3FAC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C78C09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6F815D4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r>
      <w:tr w:rsidR="002F6118" w:rsidRPr="00EF18EB" w14:paraId="4CA6FE00"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50611"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6. Kiến nghị yêu cầu Tòa án khắc phục vi phạm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446788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E8A3E9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88FEA2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416456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571C14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810D5D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8E7E46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333359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3E9ABAD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50FEA8A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499647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BAEFEF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3793C1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D03858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B25EB2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8BAF4A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4749BC4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2C906C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515B3F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15</w:t>
            </w:r>
          </w:p>
        </w:tc>
      </w:tr>
      <w:tr w:rsidR="002F6118" w:rsidRPr="00EF18EB" w14:paraId="15138861"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B20F7"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lastRenderedPageBreak/>
              <w:t>6.1. Ban hành thông báo trả lại đơn khởi kiện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1DC6AD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FFB7C0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DD285D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0656CC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E0A3EA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12168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2F844E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977A99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EB283C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176A63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FD2562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33F0FE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551B13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A08497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AF76D2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123C5A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3462E9B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1AC0A7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01A1E9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r>
      <w:tr w:rsidR="002F6118" w:rsidRPr="00EF18EB" w14:paraId="157E3A9D"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3B3B4"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6.4. Những vi phạm trong việc tạm đình chỉ giải quyết vụ án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0F1B84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437B5B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84213C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9FE8AC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51E859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EF83D3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451196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46488DF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687BE94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4B0C50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C84340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6CDB6B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CE70B6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6AC68F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F43DF0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9D0608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A1398B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0CD6B2D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397E6C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r>
      <w:tr w:rsidR="002F6118" w:rsidRPr="00EF18EB" w14:paraId="20C4CEA1"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6158"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6.6. Những vi phạm khác theo quy định của pháp luật</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1F22B4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274545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3D42A8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D705B3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A68A64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BBF9BF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0CFA9C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9B0F6C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04F7448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1D0D810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A1CD9E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FDFD79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95DCA6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E2B1E3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7324E4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FF141F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057CBAF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1D1C359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E41E39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w:t>
            </w:r>
          </w:p>
        </w:tc>
      </w:tr>
      <w:tr w:rsidR="002F6118" w:rsidRPr="00EF18EB" w14:paraId="4FA01A21"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C7DC"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7. Kiến nghị phòng ngừa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BFB26C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D0C652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F92865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3381E9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F9FA5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305CF1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0E5BBD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4864A3F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7F3FC2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461E06F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8FE098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4C1153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E57417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04770FF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6ACC7E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D7ED4B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5B2855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3CB1F17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188FEB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12</w:t>
            </w:r>
          </w:p>
        </w:tc>
      </w:tr>
      <w:tr w:rsidR="002F6118" w:rsidRPr="00EF18EB" w14:paraId="5CAE8C9A"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73C8E"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 Lãnh đạo trực tiếp KSXX tại phiên tòa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27AE1E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F38943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899BD4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CFFC78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B9570D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F178F5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192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5E2301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15C443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BB0D11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4952F9C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17</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F44788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0D14A0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13</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810FC9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0EB6890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15</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BB4253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9048DF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19</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EC8090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27</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3B0F8E3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ECF95B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344</w:t>
            </w:r>
          </w:p>
        </w:tc>
      </w:tr>
      <w:tr w:rsidR="002F6118" w:rsidRPr="00EF18EB" w14:paraId="58AB4A2E"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4DFF7"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8.1. Lãnh đạo VKS tỉnh</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620CF6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3C1D05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D61F08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155F00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8E5BC6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0793A9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5C9BE9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7A1C43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3F0F54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DFE7E5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7415F0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1E7EC8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969040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2CCC615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7BF873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9B455A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2646B26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0135C40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06ADE80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r>
      <w:tr w:rsidR="002F6118" w:rsidRPr="00EF18EB" w14:paraId="7CF5E944"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9B2CC"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8.2. Cấp trưởng (Phòng hoặc VKS cấp huyện)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C5D037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759DCE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D7C04A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9CC1F4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6D832F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F272D1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70</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CF936D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FB91F5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6BF3E24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63BEAC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3AA7DE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EABF34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5A1FDF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2996FC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3613CB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4623CA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7BC964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48DEC91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5D524E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94</w:t>
            </w:r>
          </w:p>
        </w:tc>
      </w:tr>
      <w:tr w:rsidR="002F6118" w:rsidRPr="00EF18EB" w14:paraId="32DC31E7"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2C1C1"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9. Số vụ án đã số hóa hồ sơ</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1CFB9E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91B432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5ED41D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A03679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FAAC6B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595CAF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84</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E98754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9D898F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571D43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3AE60AB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17</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635905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18</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FEFBB4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44</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AF0E39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18</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659073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23</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0772C5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17</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6EBD6A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29</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096732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17</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36CB695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15</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3494285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289</w:t>
            </w:r>
          </w:p>
        </w:tc>
      </w:tr>
      <w:tr w:rsidR="002F6118" w:rsidRPr="00EF18EB" w14:paraId="71B9A9DF"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32969"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9.1. Có trình chiếu chứng cứ tại phiên tòa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108675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A71C91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3CC96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9066D6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69FAFC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72666D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743226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58B0E3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2AD8E0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72E7CE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D7AAC5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633752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F214AC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2B3F962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171384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F88E64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31F69CD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CEAB6C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337384C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12</w:t>
            </w:r>
          </w:p>
        </w:tc>
      </w:tr>
      <w:tr w:rsidR="002F6118" w:rsidRPr="00EF18EB" w14:paraId="49E1EC6D"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6B935"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10. Phiên tòa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EEC275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4AEA6B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B3DF64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31E903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68F2FD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E2B759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44A1E6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A7E4B3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A191E8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40B40F4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6BC185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8FFEA1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CC3B48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AF10F1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CDC7E6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1E942B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4CB0C9C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3539E80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0988383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73</w:t>
            </w:r>
          </w:p>
        </w:tc>
      </w:tr>
      <w:tr w:rsidR="002F6118" w:rsidRPr="00EF18EB" w14:paraId="3B5B1C3F"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7E5E4"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10.1. Phiên tòa tự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A7B42E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5C37BE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77525C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43753D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997D49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0C47AC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CA6114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9F1E8D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07DAF2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0B6715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226290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D020F3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130EDCF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C3EDE3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2DFEDE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3B75FE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CE82E9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24F22F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0FCBFE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73</w:t>
            </w:r>
          </w:p>
        </w:tc>
      </w:tr>
      <w:tr w:rsidR="002F6118" w:rsidRPr="00EF18EB" w14:paraId="128FC88D"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7651E"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12. Trả lời thỉnh thị</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0CF0DA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24AE29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DE43D9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81B6A5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ECB485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7A2DA5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D9EAAD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B0C201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0B38F2F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2CDE64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00888B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2709FA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5AAA49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E78E85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F75D68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6B4B89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E1B2D4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13A42F1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CAF77B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13</w:t>
            </w:r>
          </w:p>
        </w:tc>
      </w:tr>
      <w:tr w:rsidR="002F6118" w:rsidRPr="00EF18EB" w14:paraId="1F7A28AE"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D7761"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13. Thông báo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CA999E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1813E2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63B44D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ACD266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B46202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C4BFB3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9F23E2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D476D0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682F9AD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553DB3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D0C72F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1A24B5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A31F11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8FB1C6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47D90D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02A070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75D8F7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B55608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5642F5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r>
      <w:tr w:rsidR="002F6118" w:rsidRPr="00EF18EB" w14:paraId="6AE064BF"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754AF"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14. Báo cáo án bằng sơ đồ tư duy</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8F87D4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FEA5C5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CE4555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EAA89D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F77403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CE77DE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7D5234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6B6AB5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8D8E97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4480B26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13</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847DF4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12</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84E38F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15</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BEBDA6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225B11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B08019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D3110A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0E59F0D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2B78B42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0A5274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183</w:t>
            </w:r>
          </w:p>
        </w:tc>
      </w:tr>
      <w:tr w:rsidR="002F6118" w:rsidRPr="00EF18EB" w14:paraId="5263CD21" w14:textId="77777777" w:rsidTr="000673C0">
        <w:trPr>
          <w:trHeight w:val="231"/>
        </w:trPr>
        <w:tc>
          <w:tcPr>
            <w:tcW w:w="1616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3D85D5B1" w14:textId="77777777" w:rsidR="002F6118" w:rsidRPr="00C80A7B" w:rsidRDefault="002F6118" w:rsidP="002F6118">
            <w:pPr>
              <w:spacing w:before="80" w:after="80"/>
              <w:ind w:left="-110" w:right="-75"/>
              <w:jc w:val="center"/>
              <w:rPr>
                <w:rFonts w:ascii="Times New Roman" w:hAnsi="Times New Roman"/>
                <w:b/>
                <w:color w:val="000000"/>
                <w:szCs w:val="24"/>
              </w:rPr>
            </w:pPr>
            <w:r w:rsidRPr="00C80A7B">
              <w:rPr>
                <w:rFonts w:ascii="Times New Roman" w:hAnsi="Times New Roman"/>
                <w:b/>
                <w:color w:val="000000"/>
                <w:szCs w:val="24"/>
              </w:rPr>
              <w:t>VII. Kiểm sát giải quyết vụ việc KDTM, LĐ và những việc khác theo quy định của pháp luật</w:t>
            </w:r>
          </w:p>
        </w:tc>
      </w:tr>
      <w:tr w:rsidR="002F6118" w:rsidRPr="00EF18EB" w14:paraId="443B7FD2"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13F0E"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lastRenderedPageBreak/>
              <w:t>1. Yêu cầu Tòa án xác minh, thu thập chứng cứ</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59CF4A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16241B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181142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FEE045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92A3D7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485350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5513BB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86CCF5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15A4F9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40ABFC5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0FB8C9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D4C41A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180BA7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27DD2E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0119F5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F19E2B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F1C06E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2140FBF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50F3A4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12</w:t>
            </w:r>
          </w:p>
        </w:tc>
      </w:tr>
      <w:tr w:rsidR="002F6118" w:rsidRPr="00EF18EB" w14:paraId="2ECC42C8"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386D0"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6. Kiến nghị yêu cầu Tòa án khắc phục vi phạm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177A62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62D7EF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6D3D1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BCDC0B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F674E7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93A6CE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171620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45CAFE5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178C07E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217060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84EF25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7B4C01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C38FD6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15E3F3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7AC294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2B84BD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342D9D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16ABD94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9BC7B1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r>
      <w:tr w:rsidR="002F6118" w:rsidRPr="00EF18EB" w14:paraId="583E7ED9"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AC96C"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6.1. Ban hành thông báo trả lại đơn khởi kiện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D7E1B1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9E2EA2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13D79A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E70472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466239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D7141A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CF1B5E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FDB7AB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6200841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48D95C7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5BD652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DDF334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6C02DD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25ACAB7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C3BAE5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89BB72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8CDA5D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245FE0B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0D3C2AB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291C0BC8"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52DA9"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6.3. Những vi phạm về thời hạn giải quyết vụ án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6059CA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056F6F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34CAB0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F4A3B2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DCD356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4871E5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EA2D81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08492CA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A428F8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68A1DB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BA2DB4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1C439C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FE90CC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A9B78A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97029A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EFBECF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1BDFFF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11190D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9EDF6A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33705583"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CCA74"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6.6. Những vi phạm khác theo quy định của pháp luật</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3EF92F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8E5EAD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770180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2565BB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6089A6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3171F2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9120F0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4D84C4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68F40A0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5308EA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2DD385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BC6565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2EA219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4B167DB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8E268C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0DA0E6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28667DA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EEF1E0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36609CE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07AC1FF2"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D4546"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7. Kiến nghị phòng ngừa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1A7819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223851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7B60AF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DCF86E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D76193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6B224A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B34F40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983B1C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3C46E57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6DE1AD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1B77ED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7890F4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701C4AE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08730CB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0BA846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E75E2F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B911A7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28B1F17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D88798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r>
      <w:tr w:rsidR="002F6118" w:rsidRPr="00EF18EB" w14:paraId="537205F3"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34D8"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 Số vụ án đã số hóa hồ sơ</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9C2299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8C19D7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6C350A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DF8D4E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E0C866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18CC0C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FCCAEA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A55B32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04C7E7F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41B588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81F424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23E697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F610BF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0914E7B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20AEB7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7F7273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FA848A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5F890E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3BDAC98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r>
      <w:tr w:rsidR="002F6118" w:rsidRPr="00EF18EB" w14:paraId="531E8ED5"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B272C"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8.1. Có trình chiếu chứng cứ tại phiên tòa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BFAB26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B9AF71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305960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85A5E1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DD9863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CFF5D6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BAEF55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4206B19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15D6F2E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231389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556082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083724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DC494F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992B86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CB8C22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6FDF6C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37F07C7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1FE2E09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DCE6C5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r>
      <w:tr w:rsidR="002F6118" w:rsidRPr="00EF18EB" w14:paraId="780A9077"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A63AF"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9. Lãnh đạo trực tiếp KSXX tại phiên tòa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4AF166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BFB417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10C2A9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ACB601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733104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D04422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76B455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17</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94ED1C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1FD360B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B33268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458CF4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E15657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5E1307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B0CF03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A69380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197B65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043B183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A1D1CC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9E5982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19</w:t>
            </w:r>
          </w:p>
        </w:tc>
      </w:tr>
      <w:tr w:rsidR="002F6118" w:rsidRPr="00EF18EB" w14:paraId="21D9D4CF"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51AF1"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9.1. Lãnh đạo VKS tỉnh</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3F7772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7A3DB3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41D3C4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09E0FD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AD3613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460D5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C7BAF9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00BB83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CA66B0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765822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C3DEC8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EA6D36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1108D54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AEB144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775E1E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0691DC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2BA875F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8C19B2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366A29F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r>
      <w:tr w:rsidR="002F6118" w:rsidRPr="00EF18EB" w14:paraId="0DE27DEB"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D361"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9.2. Cấp trưởng (Phòng hoặc VKS cấp huyện)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C4B035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4CBBE9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75B006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92BDBB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299DDD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3DF73F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E6FB64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EB161F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608313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13543DA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1CE1E7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B746DA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CA0CF5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003EB3F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08BCF0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E91D20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0B341FC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9B3759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4B34EC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w:t>
            </w:r>
          </w:p>
        </w:tc>
      </w:tr>
      <w:tr w:rsidR="002F6118" w:rsidRPr="00EF18EB" w14:paraId="48DB5508"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4E61"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10. Phiên tòa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79CA6F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FBD653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FE1880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A2CA7E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E32DCB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04ABD3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E4A95B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E5D7A8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3331F3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B40FFA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79BB95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C2280E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2B7AAC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B2083F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973807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F14E24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F3A61D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1DC9367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B3B9BF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r>
      <w:tr w:rsidR="002F6118" w:rsidRPr="00EF18EB" w14:paraId="4A9777F6"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9E8E1"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10.1. Phiên tòa tự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147B27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69657F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0B8BB2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9F091A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D1055E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6BCA5D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E33B71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10318C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ED9C7E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13D6EBA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71BD78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228897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82FA81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4750B48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E2B6D8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315818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4B16D56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4605EDE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6C8522D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r>
      <w:tr w:rsidR="002F6118" w:rsidRPr="00EF18EB" w14:paraId="031996BD"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205FD"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12. Trả lời thỉnh thị</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D0C8AC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5350CA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F32142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F3C786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DE31B5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C9DE83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0E1BA7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EBACA6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0EF2EE1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18A3C6B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E0BFBD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CC9C71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3E6AE1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3B19D2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FE75B4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9A598C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0E29F9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2110945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4184B9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r>
      <w:tr w:rsidR="002F6118" w:rsidRPr="00EF18EB" w14:paraId="04BC604F"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75D4"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lastRenderedPageBreak/>
              <w:t>13. Thông báo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8CFD1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DD6393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E5E6DD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7A8B00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D764EC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EB98F7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FC0F01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47C8715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6FB1B4A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F6D646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2B0D01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42C60B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588370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45B512B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E9BCF4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A6B6D4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64BDCC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761FA5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04CE987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r>
      <w:tr w:rsidR="002F6118" w:rsidRPr="00EF18EB" w14:paraId="152F2305"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75DF6"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14. Báo cáo án bằng sơ đồ tư duy</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06C871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E87B70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785656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39102C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D237F2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5D0E6B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A309AA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5A9E94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2676F9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15308DB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2B925C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3EB390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1F6C2E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2A07CE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1E460F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169B72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0FA44CE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2D28004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2A092D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r>
      <w:tr w:rsidR="002F6118" w:rsidRPr="00EF18EB" w14:paraId="7CF42DBD" w14:textId="77777777" w:rsidTr="000673C0">
        <w:trPr>
          <w:trHeight w:val="231"/>
        </w:trPr>
        <w:tc>
          <w:tcPr>
            <w:tcW w:w="1616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4C5F3EAC" w14:textId="77777777" w:rsidR="002F6118" w:rsidRPr="00452FA5" w:rsidRDefault="002F6118" w:rsidP="002F6118">
            <w:pPr>
              <w:spacing w:before="80" w:after="80"/>
              <w:ind w:left="-110" w:right="-75"/>
              <w:jc w:val="center"/>
              <w:rPr>
                <w:rFonts w:ascii="Times New Roman" w:hAnsi="Times New Roman"/>
                <w:b/>
                <w:color w:val="000000"/>
                <w:szCs w:val="24"/>
              </w:rPr>
            </w:pPr>
            <w:r w:rsidRPr="00452FA5">
              <w:rPr>
                <w:rFonts w:ascii="Times New Roman" w:hAnsi="Times New Roman"/>
                <w:b/>
                <w:color w:val="000000"/>
                <w:szCs w:val="24"/>
              </w:rPr>
              <w:t>VIII. Kiểm sát việc giải quyết vụ án hành chính</w:t>
            </w:r>
          </w:p>
        </w:tc>
      </w:tr>
      <w:tr w:rsidR="002F6118" w:rsidRPr="00EF18EB" w14:paraId="34681403"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BA305"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 Yêu cầu Tòa án xác minh, thu thập chứng cứ</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DF9DE4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5D1B72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96CB0E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9CA93C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B945D0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5C1119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CC64B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17</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1E405CF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63AD76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3A657CC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271B92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FD8467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712FE8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EBBFBC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CB5EC1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A2FD59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3821355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D08AC7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00CC305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17</w:t>
            </w:r>
          </w:p>
        </w:tc>
      </w:tr>
      <w:tr w:rsidR="002F6118" w:rsidRPr="00EF18EB" w14:paraId="66061BEF"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481B9"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5. Kiến nghị yêu cầu Tòa án khắc phục vi phạm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E8151E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22F521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C6CE54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8A4424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08FC99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736061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E95795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75C497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6A7BD5D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BC770F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D46C2F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EB1B5B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295650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852A4A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5844B7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F505DD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92DB94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0A28E7E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E54607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0959FDE7"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8415"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5.6. Những vi phạm khác theo quy định của pháp luật</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859CE7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852142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FDBF81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4C9F8C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359C38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5AF1F1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A47567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1DCC1EA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3AC0618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169693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3F6CE5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E565AC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1E6AAE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0936B1B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24B840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6140DB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A60187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398493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43D28F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5E56EB51"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E3CCA"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6. Kiến nghị phòng ngừa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C1F023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CA533A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8BC4E1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B0B89F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4B88D8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719D10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475C03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45C6F7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092D5F3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CAA3D7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A049D1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E0BC1F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41DF50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C4EF45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C01DBF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E61864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E6A087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24D2DA6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81164D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5B22249F"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E6063"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7. Số vụ án đã số hóa hồ sơ</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C14874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A95F23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57B641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9BB439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01C8FA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2C0FD4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0C131F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1EA6617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6FF4F2E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3188E3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014DAA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B1415A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C8E6B6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4EBA179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427F44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BD2AA9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BE6830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53D4AC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B6BA19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r>
      <w:tr w:rsidR="002F6118" w:rsidRPr="00EF18EB" w14:paraId="3D9983D2"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3C5A6"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 Lãnh đạo trực tiếp kiểm sát xét xử tại phiên tòa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8223BA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45696E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8E73E8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57C15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3A1658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1C098A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4AC0EE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76</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7C3EF5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62C2858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5B8A1FA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CEC402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E66CC4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78B76FA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043F60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A42043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1A9A3F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3404856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2C7EF3F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D616CD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76</w:t>
            </w:r>
          </w:p>
        </w:tc>
      </w:tr>
      <w:tr w:rsidR="002F6118" w:rsidRPr="00EF18EB" w14:paraId="1B8DA458"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D19A"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8.2. Cấp trưởng (Phòng hoặc VKS cấp huyện)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B0FD14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8DC131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DD631A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D3B9FA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3685DD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5E43C2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FE539A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39</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7E0A09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F7CB4A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E2BBD7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F0F703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E51CC6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131C132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7181A7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2BCD3E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11AEC8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0F0270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2815C4F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6631B22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39</w:t>
            </w:r>
          </w:p>
        </w:tc>
      </w:tr>
      <w:tr w:rsidR="002F6118" w:rsidRPr="00EF18EB" w14:paraId="3F80A1FD"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693B2"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9. Phiên tòa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FBCD15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9B7702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D56BD4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3A7DAE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984C94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62A4C9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FC9CFC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C347CE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4A8769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DD991E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EBF6D9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0DBFA8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22690C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C8D725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96969F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C126C0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49C790A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08061CE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6D8FC4D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r>
      <w:tr w:rsidR="002F6118" w:rsidRPr="00EF18EB" w14:paraId="4A0C1862"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32DDE"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9.1. Phiên tòa tự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493780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86FE72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8048C5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1884A5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498743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7AF844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3725BE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053C8B0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EAE6AC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44328F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F87491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40C14D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7E88E80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53B3A6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C3C48A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FBCE4B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2C9F58D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81EE19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3C1BA1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r>
      <w:tr w:rsidR="002F6118" w:rsidRPr="00EF18EB" w14:paraId="6BF534F0"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04B41"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9.2. Phiên tòa rút kinh nghiệm trực tuyến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523ECC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E3F8B4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6CED55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7DC684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D99C38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EEE505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78C9B4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82CE67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6D91C1C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BC5221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4BA1BA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2C4D30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3E188B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E45C88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62A3E1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D9D569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280FD57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027D24A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5F4D0A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50FA6BD5"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DAB7"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10. Phiên tòa trực tuyến theo Nghị quyết 33 Quốc hội</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75F7E5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57DA91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0CDA68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C79B56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431D52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6CB797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6FE749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ACC63F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E246FD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6E2AAB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0BD4AF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8F1969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72ABC7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0D8C7E5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1D6AA8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359440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294915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898C90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864757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r>
      <w:tr w:rsidR="002F6118" w:rsidRPr="00EF18EB" w14:paraId="08B64B49"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7A6EB"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12. Thông báo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A9B455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1C0B8E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98277F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D4231B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F79857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402974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2723F3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3F09C5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60AB853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F2231E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DE110C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E4CB1E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6F51B31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2C4FB6A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91FA52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E0F734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1C647C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3EBC871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6197697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r>
      <w:tr w:rsidR="002F6118" w:rsidRPr="00EF18EB" w14:paraId="4DC8F71A"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DA74"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lastRenderedPageBreak/>
              <w:t>13. Báo cáo án bằng sơ đồ tư duy</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533710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184E28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1F42B7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F3451D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53393B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6B7D18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4EE7C1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C1B59D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05284F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8C4CFB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161E91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438CF8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27D7D2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33618B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D5F8B2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56B6E5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57467B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DBB406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3A28B5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r>
      <w:tr w:rsidR="002F6118" w:rsidRPr="00EF18EB" w14:paraId="279AA976" w14:textId="77777777" w:rsidTr="000673C0">
        <w:trPr>
          <w:trHeight w:val="231"/>
        </w:trPr>
        <w:tc>
          <w:tcPr>
            <w:tcW w:w="1616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31BC8081" w14:textId="77777777" w:rsidR="002F6118" w:rsidRPr="00452FA5" w:rsidRDefault="002F6118" w:rsidP="002F6118">
            <w:pPr>
              <w:spacing w:before="80" w:after="80"/>
              <w:ind w:left="-110" w:right="-75"/>
              <w:jc w:val="center"/>
              <w:rPr>
                <w:rFonts w:ascii="Times New Roman" w:hAnsi="Times New Roman"/>
                <w:b/>
                <w:color w:val="000000"/>
                <w:szCs w:val="24"/>
              </w:rPr>
            </w:pPr>
            <w:r w:rsidRPr="00452FA5">
              <w:rPr>
                <w:rFonts w:ascii="Times New Roman" w:hAnsi="Times New Roman"/>
                <w:b/>
                <w:color w:val="000000"/>
                <w:szCs w:val="24"/>
              </w:rPr>
              <w:t>IX. Kiểm sát việc ADBP xử lý hành chính tại Tòa án</w:t>
            </w:r>
          </w:p>
        </w:tc>
      </w:tr>
      <w:tr w:rsidR="002F6118" w:rsidRPr="00EF18EB" w14:paraId="752B8A7C"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CA1D"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2. Kiến nghị khắc phục vi phạm pháp luật</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64DA7D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C2D56F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26F57B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484003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709DD0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071509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62CFAF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6A5586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003C825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C611C2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482924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032DBA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7A20728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49D7548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4D1A53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9BC0C5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E324BE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0A95F49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35D6313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r>
      <w:tr w:rsidR="002F6118" w:rsidRPr="00EF18EB" w14:paraId="3C43CC17" w14:textId="77777777" w:rsidTr="000673C0">
        <w:trPr>
          <w:trHeight w:val="231"/>
        </w:trPr>
        <w:tc>
          <w:tcPr>
            <w:tcW w:w="1616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226CA006" w14:textId="77777777" w:rsidR="002F6118" w:rsidRPr="00452FA5" w:rsidRDefault="002F6118" w:rsidP="002F6118">
            <w:pPr>
              <w:spacing w:before="80" w:after="80"/>
              <w:ind w:left="-110" w:right="-75"/>
              <w:jc w:val="center"/>
              <w:rPr>
                <w:rFonts w:ascii="Times New Roman" w:hAnsi="Times New Roman"/>
                <w:b/>
                <w:color w:val="000000"/>
                <w:szCs w:val="24"/>
              </w:rPr>
            </w:pPr>
            <w:r w:rsidRPr="00452FA5">
              <w:rPr>
                <w:rFonts w:ascii="Times New Roman" w:hAnsi="Times New Roman"/>
                <w:b/>
                <w:color w:val="000000"/>
                <w:szCs w:val="24"/>
              </w:rPr>
              <w:t>X. Kiểm sát THA dân sự, hành chính</w:t>
            </w:r>
          </w:p>
        </w:tc>
      </w:tr>
      <w:tr w:rsidR="002F6118" w:rsidRPr="00EF18EB" w14:paraId="0A1D01C4"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953E4"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 Trực tiếp kiểm sát tại Cơ quan THADS</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B141AE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D582DC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AE06DC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EE0405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C11034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3B8759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683184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E4795D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1B4C337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555F5ED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6C5DBD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F904F8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E47C84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2DA5A2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DC068C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980440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28BEA12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343827A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695557F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14</w:t>
            </w:r>
          </w:p>
        </w:tc>
      </w:tr>
      <w:tr w:rsidR="002F6118" w:rsidRPr="00EF18EB" w14:paraId="38F34969"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97DEB"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2. Trực tiếp xác minh điều kiện THA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3C05F4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61549B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9B9E08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AE755D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7D5C95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20</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F98ED9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8DF601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1C755E9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DBAAEB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5DCD262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23D7C3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30</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BD204F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49</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316700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58</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ED4514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23FB68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24</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1499AA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174</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0FBDE09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36</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025CD87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35</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3EEA2DF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442</w:t>
            </w:r>
          </w:p>
        </w:tc>
      </w:tr>
      <w:tr w:rsidR="002F6118" w:rsidRPr="00EF18EB" w14:paraId="230269BD"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0D58"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3. Ban hành kháng nghị vi phạm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B90DEC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FBE80A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599DB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B037D3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FE7B91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7B488F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3F81F7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40DBCBB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B22B06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CD71EF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3CC9E2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BDB707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C76779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27D5FCE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754BE4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913994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2FEB440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F9EA71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347C638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r>
      <w:tr w:rsidR="002F6118" w:rsidRPr="00EF18EB" w14:paraId="559CD024"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F46A3"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4.2. Kiến nghị ngoài TTKS</w:t>
            </w:r>
            <w:r>
              <w:rPr>
                <w:rFonts w:ascii="Times New Roman" w:hAnsi="Times New Roman"/>
                <w:bCs/>
                <w:color w:val="000000"/>
                <w:szCs w:val="24"/>
              </w:rPr>
              <w:t xml:space="preserve"> (CQTHSDS)</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F659FE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8B5103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53C65B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9165BB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9C8831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C59276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34A4AE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429472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5E9A9F7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CE3A5D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45D0EC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10BD50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DF97D4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748356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834BE9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A80F72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09691D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B66F7C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83C1FC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16</w:t>
            </w:r>
          </w:p>
        </w:tc>
      </w:tr>
      <w:tr w:rsidR="002F6118" w:rsidRPr="00EF18EB" w14:paraId="5790C51E"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9D8A8"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5. Ban hành kiến nghị yêu cầu Tòa án khắc phục vi phạm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5298E3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642482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7D7988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504278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B6D126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267C14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16E7BA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68BDFE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1F1AD23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2FFE55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E0D43F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DF652D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DD6088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7131DB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368693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79984E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78C598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0E54429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18ADEC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r>
      <w:tr w:rsidR="002F6118" w:rsidRPr="00EF18EB" w14:paraId="0B4B76B9"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E76A"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6. Ban hành kiến nghị phòng ngừa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048AD5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F2EC8A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0D4BE0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C8A188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8DD0AE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2F726E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E9CBC4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4DF0688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1AE7EB3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4E37C92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D2D39D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B10779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1C8EC8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42760A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5B4679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4F72C8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2973152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3EFE324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38DCD7B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w:t>
            </w:r>
          </w:p>
        </w:tc>
      </w:tr>
      <w:tr w:rsidR="002F6118" w:rsidRPr="00EF18EB" w14:paraId="75A30586"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64D61"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9. Yêu cầu Cơ quan THADS ra quyết định THA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7A3689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2F0475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6EDB05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791F9D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62B05A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B8488E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6849FF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8FAB53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506753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13CC8DD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96A1B2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6A00A1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4B028A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513E0F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6AA1ED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76E50B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E1C175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36B80C5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DBD639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r>
      <w:tr w:rsidR="002F6118" w:rsidRPr="00EF18EB" w14:paraId="50577CA0"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EC2E"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11.  Trả lời thỉnh thị</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2CC55F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40B840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8D403F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8A7E56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C188AB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48F6B3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D1044A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04261B8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4F9C1C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3C8B1B8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FABBAA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A252DE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F5ED37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3E2EF7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40A934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4C026B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A99145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DAF193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16810C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r>
      <w:tr w:rsidR="002F6118" w:rsidRPr="00EF18EB" w14:paraId="4830B2A3"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4EF06"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12.  Thông báo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0629E6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263E4D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D4E8C2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964A18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4954FE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F25EEB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D4387A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42B7A26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19DD2A2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54A5BAA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4F69F3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447C9B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1115FB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292F11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A36C20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1BDC6B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87CCA8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672361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6911DC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r>
      <w:tr w:rsidR="002F6118" w:rsidRPr="00EF18EB" w14:paraId="6FFD356D" w14:textId="77777777" w:rsidTr="000673C0">
        <w:trPr>
          <w:trHeight w:val="231"/>
        </w:trPr>
        <w:tc>
          <w:tcPr>
            <w:tcW w:w="1616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0F41F268" w14:textId="77777777" w:rsidR="002F6118" w:rsidRPr="005F6096" w:rsidRDefault="002F6118" w:rsidP="002F6118">
            <w:pPr>
              <w:spacing w:before="80" w:after="80"/>
              <w:ind w:left="-110" w:right="-75"/>
              <w:jc w:val="center"/>
              <w:rPr>
                <w:rFonts w:ascii="Times New Roman" w:hAnsi="Times New Roman"/>
                <w:b/>
                <w:color w:val="000000"/>
                <w:szCs w:val="24"/>
              </w:rPr>
            </w:pPr>
            <w:r w:rsidRPr="005F6096">
              <w:rPr>
                <w:rFonts w:ascii="Times New Roman" w:hAnsi="Times New Roman"/>
                <w:b/>
                <w:color w:val="000000"/>
                <w:szCs w:val="24"/>
              </w:rPr>
              <w:t>XI. Kiểm sát và giải quyết khiếu nại, tố cáo trong hoạt động tư pháp</w:t>
            </w:r>
          </w:p>
        </w:tc>
      </w:tr>
      <w:tr w:rsidR="002F6118" w:rsidRPr="00EF18EB" w14:paraId="3E84018B"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798E5"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2.Trực tiếp kiểm sát</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8B1849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D38C1A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569852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C26C59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677458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8B3998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D14793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57B629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982F1E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3F86449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D0143D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49589A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7CE4B4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102B599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A19759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DC0D30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96BD39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89FFB1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0C6FF7D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r>
      <w:tr w:rsidR="002F6118" w:rsidRPr="00EF18EB" w14:paraId="6D5A8C0B"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C16CC"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lastRenderedPageBreak/>
              <w:t>3.Phương thức kiểm sát khác (ngoài TTKS)</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143802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5973AA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5B2934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EC9E15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1D7984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6FADB4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0BAFEB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0C9CC9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8BA226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7C6C50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F82525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59D026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371475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BCA90F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5296FE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1B71F6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93D740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259861A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61E6C68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w:t>
            </w:r>
          </w:p>
        </w:tc>
      </w:tr>
      <w:tr w:rsidR="002F6118" w:rsidRPr="00EF18EB" w14:paraId="7CCD83B5"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B76E2"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4.2. Kiến nghị ngoài TTKS</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3CCA3B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CB1F86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2944FF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ECD169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CE97B5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42DD7E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DC0993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10C2230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02C693C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17209AD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8E086D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8A0DB9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E1402C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0BB292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726214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CD8249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AFFC53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413D901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1CDBCB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r>
      <w:tr w:rsidR="002F6118" w:rsidRPr="00EF18EB" w14:paraId="3FBA98A3"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29EAD"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7. Thông báo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DCE50A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EF8EF9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F0CFE7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08A664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881BBB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40ADE6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002F27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C1D233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34DDAAB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36EBC48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DDFBE9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B9FAC9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17AD728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410668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43B65E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5C0FC6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379FB8B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057DE7E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A371F5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r>
      <w:tr w:rsidR="002F6118" w:rsidRPr="00EF18EB" w14:paraId="170E71A2"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E6FFE"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8. Yêu cầu cơ quan tư pháp cung cấp hồ sơ, tài liệu giải quyết đơn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19B47C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D1C80E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98A8DF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375FBD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04BA4F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104C8E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F9D68E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4CECF0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CE8CFE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A7BB52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6E10E1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2E5F39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ABF28C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28CE96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2E2353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B1F2B1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35C4AAC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4D7B50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249DF7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r>
      <w:tr w:rsidR="002F6118" w:rsidRPr="00EF18EB" w14:paraId="0ABACCE9" w14:textId="77777777" w:rsidTr="000673C0">
        <w:trPr>
          <w:trHeight w:val="231"/>
        </w:trPr>
        <w:tc>
          <w:tcPr>
            <w:tcW w:w="1616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202A1D82" w14:textId="77777777" w:rsidR="002F6118" w:rsidRPr="005F6096" w:rsidRDefault="002F6118" w:rsidP="002F6118">
            <w:pPr>
              <w:spacing w:before="80" w:after="80"/>
              <w:ind w:left="-110" w:right="-75"/>
              <w:jc w:val="center"/>
              <w:rPr>
                <w:rFonts w:ascii="Times New Roman" w:hAnsi="Times New Roman"/>
                <w:b/>
                <w:color w:val="000000"/>
                <w:szCs w:val="24"/>
              </w:rPr>
            </w:pPr>
            <w:r w:rsidRPr="005F6096">
              <w:rPr>
                <w:rFonts w:ascii="Times New Roman" w:hAnsi="Times New Roman"/>
                <w:b/>
                <w:color w:val="000000"/>
                <w:szCs w:val="24"/>
              </w:rPr>
              <w:t>XII. Thanh tra, kiểm tra</w:t>
            </w:r>
          </w:p>
        </w:tc>
      </w:tr>
      <w:tr w:rsidR="002F6118" w:rsidRPr="00EF18EB" w14:paraId="051200F2"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3C177"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 Thanh tra theo kế hoạch</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731BC4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A101B7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6FBCA1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4842D2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DC5A48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245F46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0BE356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2C13F21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143BFB6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5C28997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C93B45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97AF04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C5FEEB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755BB0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2EF589A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CAEEB3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D81859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CF0284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44563C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r>
      <w:tr w:rsidR="002F6118" w:rsidRPr="00EF18EB" w14:paraId="21B59B85"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AFF1C"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2. Thanh tra đột xuất</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6D99BA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536392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C3A757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9B82A5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93D581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16980A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779BB7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419CFE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1D49743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5FC046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504098A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592D77A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054A0A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09A4161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6F027A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62E0D7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FC7089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1A2310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640742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r>
      <w:tr w:rsidR="002F6118" w:rsidRPr="00EF18EB" w14:paraId="37CA9746"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C0792"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3. Kiểm tra việc chấp hành kỷ luật nội vụ</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15B461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59D3A0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BC7C53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9E55D1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F31A4A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E86293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BE792D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DFA4CD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25</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662365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40CC3CF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64CA06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4B1ADB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5F61FE5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4D67977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A298E3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74278E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C24047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CCD047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030B63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25</w:t>
            </w:r>
          </w:p>
        </w:tc>
      </w:tr>
      <w:tr w:rsidR="002F6118" w:rsidRPr="00EF18EB" w14:paraId="66F74BF9"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1C9D"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4. Kiểm tra chuyên đề</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EC8981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0806BB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9B1744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7C7442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28E5D0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933BE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D6E7B9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287314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777B700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5586801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3EC8C0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4C5DA8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755DB7B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275E1B0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03EFDA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B95FF6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47314E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DF6256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6705DCD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w:t>
            </w:r>
          </w:p>
        </w:tc>
      </w:tr>
      <w:tr w:rsidR="002F6118" w:rsidRPr="00EF18EB" w14:paraId="2E7E5654"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A7E0D"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5. Kiểm tra đột xuất</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132967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CC2E94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C7B723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6DAE2F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641A57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F74FB7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5DF605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57FC33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01711E7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6BAAEDB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176E2C3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8A3424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A3260C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9B79B1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3C6AC2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7C767B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7E230D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3B77A64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831EDD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r>
      <w:tr w:rsidR="002F6118" w:rsidRPr="00EF18EB" w14:paraId="4E22BB1C"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2ACDB"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6. Kiểm tra toàn diện, kiểm tra chéo</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A6E2D5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FCD5B8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43C775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EBA709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17EF91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F27FC3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C02CD2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6285137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649260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5F43E9C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B6C42F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3520F7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E282D3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65C2AF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8E838B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FD4A45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6BB0771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BD67C8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1E73738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r>
      <w:tr w:rsidR="002F6118" w:rsidRPr="00EF18EB" w14:paraId="5D62109C"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0F132"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7. Thông báo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8E1E4B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D0FA98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CE8703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C26FB8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E8D21D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75747C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A69C35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677817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61AFDB5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327FBDA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99A957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A64D71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99D480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1E216B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98ECF0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6A8801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9465ED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1BB2888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B2C4BB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r>
      <w:tr w:rsidR="002F6118" w:rsidRPr="00EF18EB" w14:paraId="0254B701" w14:textId="77777777" w:rsidTr="000673C0">
        <w:trPr>
          <w:trHeight w:val="231"/>
        </w:trPr>
        <w:tc>
          <w:tcPr>
            <w:tcW w:w="1616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16241C0C" w14:textId="77777777" w:rsidR="002F6118" w:rsidRPr="005F6096" w:rsidRDefault="002F6118" w:rsidP="002F6118">
            <w:pPr>
              <w:spacing w:before="80" w:after="80"/>
              <w:ind w:left="-110" w:right="-75"/>
              <w:jc w:val="center"/>
              <w:rPr>
                <w:rFonts w:ascii="Times New Roman" w:hAnsi="Times New Roman"/>
                <w:b/>
                <w:color w:val="000000"/>
                <w:szCs w:val="24"/>
              </w:rPr>
            </w:pPr>
            <w:r w:rsidRPr="005F6096">
              <w:rPr>
                <w:rFonts w:ascii="Times New Roman" w:hAnsi="Times New Roman"/>
                <w:b/>
                <w:color w:val="000000"/>
                <w:szCs w:val="24"/>
              </w:rPr>
              <w:t>XIII. Chỉ tiêu khác</w:t>
            </w:r>
          </w:p>
        </w:tc>
      </w:tr>
      <w:tr w:rsidR="002F6118" w:rsidRPr="00EF18EB" w14:paraId="55DF46AD"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D4F26"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 Tổ chức tập huấn, hội nghị, hội thảo</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ED2179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CE08BF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D6728A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9903E6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DB7C3D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DE0428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F651CD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50F6DB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BF105F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587F5BB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28EEDDD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EC150D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946B90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935C7B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1F3BA6D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E7BC37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D07A69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298FE02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0F98040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r>
      <w:tr w:rsidR="002F6118" w:rsidRPr="00EF18EB" w14:paraId="312C04AD"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3549"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1.1 Trực tuyến</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6B4149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5862A5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713046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F9CB11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943B3A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550BD4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57A26E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5A346601"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73A23A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7C75CD9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E5C646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985BCA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2AA44E8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7C66744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187A7B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C396B0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51CC903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2FC55FA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1F3630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r>
      <w:tr w:rsidR="002F6118" w:rsidRPr="00EF18EB" w14:paraId="3D35C9D9"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2C9B"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1.2 Trực tiếp</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E07DBE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E8CCD9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AB9066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736AB3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753B0C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0B2956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E1B07C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4E0567C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406C365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126D355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2A3477C"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CFA1878"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318984D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03B932E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2E172E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E01ABE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312BDE2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AF5A0C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3C26F29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r>
      <w:tr w:rsidR="002F6118" w:rsidRPr="00EF18EB" w14:paraId="0BAC9EBE"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D63BF"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2. Ký quy chế phối hợp</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2386F0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A0834CF"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7DEDE5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C03794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C5181C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DED4E7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3E91A6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0A5D693"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2525AF5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31C4E38B"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95A08C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E0FF73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058AC30F"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3769C90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7051DC5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0F7E1A4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73C292D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0A894BA2"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5027386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r>
      <w:tr w:rsidR="002F6118" w:rsidRPr="00EF18EB" w14:paraId="79D387DA"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9D23"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lastRenderedPageBreak/>
              <w:t>3. Tin, bài viết</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46337D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D60CFD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61294E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14</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1E6DF9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4</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11CB239"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19</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4EDECA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69D9CF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10</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79C5E3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04D748B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520C403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14</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B081AE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13</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40FCEE1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19</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24741A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42AE4DDA"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16</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3ED882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17</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3A8CFF7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20</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4E31FE2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15</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EF1052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19</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2F5F65D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249</w:t>
            </w:r>
          </w:p>
        </w:tc>
      </w:tr>
      <w:tr w:rsidR="002F6118" w:rsidRPr="00EF18EB" w14:paraId="1A7B0500"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FBBB8"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4. Tự kiểm tra</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DA14FB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07B2EF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0C48DC5"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F7F9D9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DCCF687"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9</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B1A88F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5</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40613C7"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78315FC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1935499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7</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2C55D58B"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6</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73EDF03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8</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0A263D96"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21</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78156CD8"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17</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68FD940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31</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323B5D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11</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C02E964"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24</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46C092B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12</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64C889C2"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22</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7C59C22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192</w:t>
            </w:r>
          </w:p>
        </w:tc>
      </w:tr>
      <w:tr w:rsidR="002F6118" w:rsidRPr="00EF18EB" w14:paraId="36F02E2A" w14:textId="77777777" w:rsidTr="000673C0">
        <w:trPr>
          <w:trHeight w:val="23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BA3F1" w14:textId="77777777" w:rsidR="002F6118" w:rsidRPr="00EF18EB" w:rsidRDefault="002F6118" w:rsidP="002F6118">
            <w:pPr>
              <w:spacing w:before="80" w:after="80"/>
              <w:ind w:left="-110" w:right="-75"/>
              <w:rPr>
                <w:rFonts w:ascii="Times New Roman" w:hAnsi="Times New Roman"/>
                <w:bCs/>
                <w:color w:val="000000"/>
                <w:szCs w:val="24"/>
              </w:rPr>
            </w:pPr>
            <w:r w:rsidRPr="00EF18EB">
              <w:rPr>
                <w:rFonts w:ascii="Times New Roman" w:hAnsi="Times New Roman"/>
                <w:bCs/>
                <w:color w:val="000000"/>
                <w:szCs w:val="24"/>
              </w:rPr>
              <w:t>5. Thông báo rút kinh nghiệm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E4D57AD"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8295CE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5DD76E4"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C26B70E"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2</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4499710"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63507C5"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B77EAE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28" w:type="dxa"/>
            <w:tcBorders>
              <w:top w:val="single" w:sz="4" w:space="0" w:color="000000"/>
              <w:left w:val="nil"/>
              <w:bottom w:val="single" w:sz="4" w:space="0" w:color="000000"/>
              <w:right w:val="single" w:sz="4" w:space="0" w:color="000000"/>
            </w:tcBorders>
            <w:shd w:val="clear" w:color="auto" w:fill="auto"/>
            <w:vAlign w:val="center"/>
          </w:tcPr>
          <w:p w14:paraId="327C888D"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89" w:type="dxa"/>
            <w:tcBorders>
              <w:top w:val="single" w:sz="4" w:space="0" w:color="000000"/>
              <w:left w:val="nil"/>
              <w:bottom w:val="single" w:sz="4" w:space="0" w:color="000000"/>
              <w:right w:val="single" w:sz="4" w:space="0" w:color="000000"/>
            </w:tcBorders>
            <w:shd w:val="clear" w:color="auto" w:fill="auto"/>
            <w:vAlign w:val="center"/>
          </w:tcPr>
          <w:p w14:paraId="6E8F45C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63" w:type="dxa"/>
            <w:tcBorders>
              <w:top w:val="single" w:sz="4" w:space="0" w:color="000000"/>
              <w:left w:val="nil"/>
              <w:bottom w:val="single" w:sz="4" w:space="0" w:color="000000"/>
              <w:right w:val="single" w:sz="4" w:space="0" w:color="000000"/>
            </w:tcBorders>
            <w:shd w:val="clear" w:color="auto" w:fill="auto"/>
            <w:vAlign w:val="center"/>
          </w:tcPr>
          <w:p w14:paraId="0974410E"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4BF06943"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61030B8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77" w:type="dxa"/>
            <w:tcBorders>
              <w:top w:val="single" w:sz="4" w:space="0" w:color="000000"/>
              <w:left w:val="nil"/>
              <w:bottom w:val="single" w:sz="4" w:space="0" w:color="000000"/>
              <w:right w:val="single" w:sz="4" w:space="0" w:color="000000"/>
            </w:tcBorders>
            <w:shd w:val="clear" w:color="auto" w:fill="auto"/>
            <w:vAlign w:val="center"/>
          </w:tcPr>
          <w:p w14:paraId="4CDD176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43" w:type="dxa"/>
            <w:tcBorders>
              <w:top w:val="single" w:sz="4" w:space="0" w:color="000000"/>
              <w:left w:val="nil"/>
              <w:bottom w:val="single" w:sz="4" w:space="0" w:color="000000"/>
              <w:right w:val="single" w:sz="4" w:space="0" w:color="000000"/>
            </w:tcBorders>
            <w:shd w:val="clear" w:color="auto" w:fill="auto"/>
            <w:vAlign w:val="center"/>
          </w:tcPr>
          <w:p w14:paraId="58D68A9A"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843" w:type="dxa"/>
            <w:tcBorders>
              <w:top w:val="single" w:sz="4" w:space="0" w:color="000000"/>
              <w:left w:val="nil"/>
              <w:bottom w:val="single" w:sz="4" w:space="0" w:color="000000"/>
              <w:right w:val="single" w:sz="4" w:space="0" w:color="000000"/>
            </w:tcBorders>
            <w:shd w:val="clear" w:color="auto" w:fill="auto"/>
            <w:vAlign w:val="center"/>
          </w:tcPr>
          <w:p w14:paraId="39900FC9"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710" w:type="dxa"/>
            <w:tcBorders>
              <w:top w:val="single" w:sz="4" w:space="0" w:color="000000"/>
              <w:left w:val="nil"/>
              <w:bottom w:val="single" w:sz="4" w:space="0" w:color="000000"/>
              <w:right w:val="single" w:sz="4" w:space="0" w:color="000000"/>
            </w:tcBorders>
            <w:shd w:val="clear" w:color="auto" w:fill="auto"/>
            <w:vAlign w:val="center"/>
          </w:tcPr>
          <w:p w14:paraId="66BA63B0"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5" w:type="dxa"/>
            <w:tcBorders>
              <w:top w:val="single" w:sz="4" w:space="0" w:color="000000"/>
              <w:left w:val="nil"/>
              <w:bottom w:val="single" w:sz="4" w:space="0" w:color="000000"/>
              <w:right w:val="single" w:sz="4" w:space="0" w:color="000000"/>
            </w:tcBorders>
            <w:shd w:val="clear" w:color="auto" w:fill="auto"/>
            <w:vAlign w:val="center"/>
          </w:tcPr>
          <w:p w14:paraId="178F56B1"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70FD9286" w14:textId="77777777" w:rsidR="002F6118" w:rsidRPr="00EF18EB" w:rsidRDefault="002F6118" w:rsidP="002F6118">
            <w:pPr>
              <w:spacing w:before="80" w:after="80"/>
              <w:ind w:left="-110" w:right="-75"/>
              <w:jc w:val="center"/>
              <w:rPr>
                <w:rFonts w:ascii="Times New Roman" w:hAnsi="Times New Roman"/>
                <w:bCs/>
                <w:color w:val="000000"/>
                <w:szCs w:val="24"/>
              </w:rPr>
            </w:pPr>
            <w:r>
              <w:rPr>
                <w:rFonts w:ascii="Times New Roman" w:hAnsi="Times New Roman"/>
                <w:bCs/>
                <w:color w:val="000000"/>
                <w:szCs w:val="24"/>
              </w:rPr>
              <w:t xml:space="preserve"> </w:t>
            </w:r>
          </w:p>
        </w:tc>
        <w:tc>
          <w:tcPr>
            <w:tcW w:w="614" w:type="dxa"/>
            <w:tcBorders>
              <w:top w:val="single" w:sz="4" w:space="0" w:color="000000"/>
              <w:left w:val="nil"/>
              <w:bottom w:val="single" w:sz="4" w:space="0" w:color="000000"/>
              <w:right w:val="single" w:sz="4" w:space="0" w:color="000000"/>
            </w:tcBorders>
            <w:shd w:val="clear" w:color="auto" w:fill="auto"/>
            <w:vAlign w:val="center"/>
          </w:tcPr>
          <w:p w14:paraId="4AEB10CC" w14:textId="77777777" w:rsidR="002F6118" w:rsidRPr="00EF18EB" w:rsidRDefault="002F6118" w:rsidP="002F6118">
            <w:pPr>
              <w:spacing w:before="80" w:after="80"/>
              <w:ind w:left="-110" w:right="-75"/>
              <w:jc w:val="center"/>
              <w:rPr>
                <w:rFonts w:ascii="Times New Roman" w:hAnsi="Times New Roman"/>
                <w:bCs/>
                <w:color w:val="000000"/>
                <w:szCs w:val="24"/>
              </w:rPr>
            </w:pPr>
            <w:r w:rsidRPr="00EF18EB">
              <w:rPr>
                <w:rFonts w:ascii="Times New Roman" w:hAnsi="Times New Roman"/>
                <w:bCs/>
                <w:color w:val="000000"/>
                <w:szCs w:val="24"/>
              </w:rPr>
              <w:t>13</w:t>
            </w:r>
          </w:p>
        </w:tc>
      </w:tr>
    </w:tbl>
    <w:p w14:paraId="19981D24" w14:textId="77777777" w:rsidR="00F56D3F" w:rsidRDefault="00F56D3F"/>
    <w:sectPr w:rsidR="00F56D3F" w:rsidSect="008C42AF">
      <w:pgSz w:w="16838" w:h="11906" w:orient="landscape" w:code="9"/>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A7D28"/>
    <w:multiLevelType w:val="hybridMultilevel"/>
    <w:tmpl w:val="3A961A10"/>
    <w:lvl w:ilvl="0" w:tplc="1DDA9B1E">
      <w:start w:val="1"/>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DB2087F"/>
    <w:multiLevelType w:val="hybridMultilevel"/>
    <w:tmpl w:val="1C289FA6"/>
    <w:lvl w:ilvl="0" w:tplc="11442598">
      <w:start w:val="1"/>
      <w:numFmt w:val="decimal"/>
      <w:lvlText w:val="%1."/>
      <w:lvlJc w:val="left"/>
      <w:pPr>
        <w:ind w:left="720" w:hanging="360"/>
      </w:pPr>
    </w:lvl>
    <w:lvl w:ilvl="1" w:tplc="11442598" w:tentative="1">
      <w:start w:val="1"/>
      <w:numFmt w:val="lowerLetter"/>
      <w:lvlText w:val="%2."/>
      <w:lvlJc w:val="left"/>
      <w:pPr>
        <w:ind w:left="1440" w:hanging="360"/>
      </w:pPr>
    </w:lvl>
    <w:lvl w:ilvl="2" w:tplc="11442598" w:tentative="1">
      <w:start w:val="1"/>
      <w:numFmt w:val="lowerRoman"/>
      <w:lvlText w:val="%3."/>
      <w:lvlJc w:val="right"/>
      <w:pPr>
        <w:ind w:left="2160" w:hanging="180"/>
      </w:pPr>
    </w:lvl>
    <w:lvl w:ilvl="3" w:tplc="11442598" w:tentative="1">
      <w:start w:val="1"/>
      <w:numFmt w:val="decimal"/>
      <w:lvlText w:val="%4."/>
      <w:lvlJc w:val="left"/>
      <w:pPr>
        <w:ind w:left="2880" w:hanging="360"/>
      </w:pPr>
    </w:lvl>
    <w:lvl w:ilvl="4" w:tplc="11442598" w:tentative="1">
      <w:start w:val="1"/>
      <w:numFmt w:val="lowerLetter"/>
      <w:lvlText w:val="%5."/>
      <w:lvlJc w:val="left"/>
      <w:pPr>
        <w:ind w:left="3600" w:hanging="360"/>
      </w:pPr>
    </w:lvl>
    <w:lvl w:ilvl="5" w:tplc="11442598" w:tentative="1">
      <w:start w:val="1"/>
      <w:numFmt w:val="lowerRoman"/>
      <w:lvlText w:val="%6."/>
      <w:lvlJc w:val="right"/>
      <w:pPr>
        <w:ind w:left="4320" w:hanging="180"/>
      </w:pPr>
    </w:lvl>
    <w:lvl w:ilvl="6" w:tplc="11442598" w:tentative="1">
      <w:start w:val="1"/>
      <w:numFmt w:val="decimal"/>
      <w:lvlText w:val="%7."/>
      <w:lvlJc w:val="left"/>
      <w:pPr>
        <w:ind w:left="5040" w:hanging="360"/>
      </w:pPr>
    </w:lvl>
    <w:lvl w:ilvl="7" w:tplc="11442598" w:tentative="1">
      <w:start w:val="1"/>
      <w:numFmt w:val="lowerLetter"/>
      <w:lvlText w:val="%8."/>
      <w:lvlJc w:val="left"/>
      <w:pPr>
        <w:ind w:left="5760" w:hanging="360"/>
      </w:pPr>
    </w:lvl>
    <w:lvl w:ilvl="8" w:tplc="11442598" w:tentative="1">
      <w:start w:val="1"/>
      <w:numFmt w:val="lowerRoman"/>
      <w:lvlText w:val="%9."/>
      <w:lvlJc w:val="right"/>
      <w:pPr>
        <w:ind w:left="6480" w:hanging="180"/>
      </w:pPr>
    </w:lvl>
  </w:abstractNum>
  <w:abstractNum w:abstractNumId="9" w15:restartNumberingAfterBreak="0">
    <w:nsid w:val="78250055"/>
    <w:multiLevelType w:val="hybridMultilevel"/>
    <w:tmpl w:val="F93C0D82"/>
    <w:lvl w:ilvl="0" w:tplc="49263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37443857">
    <w:abstractNumId w:val="4"/>
  </w:num>
  <w:num w:numId="2" w16cid:durableId="202059361">
    <w:abstractNumId w:val="6"/>
  </w:num>
  <w:num w:numId="3" w16cid:durableId="721907979">
    <w:abstractNumId w:val="7"/>
  </w:num>
  <w:num w:numId="4" w16cid:durableId="1750955860">
    <w:abstractNumId w:val="5"/>
  </w:num>
  <w:num w:numId="5" w16cid:durableId="1654217743">
    <w:abstractNumId w:val="2"/>
  </w:num>
  <w:num w:numId="6" w16cid:durableId="227812593">
    <w:abstractNumId w:val="1"/>
  </w:num>
  <w:num w:numId="7" w16cid:durableId="2063745752">
    <w:abstractNumId w:val="3"/>
  </w:num>
  <w:num w:numId="8" w16cid:durableId="652804124">
    <w:abstractNumId w:val="9"/>
  </w:num>
  <w:num w:numId="9" w16cid:durableId="632714619">
    <w:abstractNumId w:val="8"/>
  </w:num>
  <w:num w:numId="10" w16cid:durableId="94361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3F"/>
    <w:rsid w:val="00034AA4"/>
    <w:rsid w:val="000673C0"/>
    <w:rsid w:val="001C730E"/>
    <w:rsid w:val="002F6118"/>
    <w:rsid w:val="008C42AF"/>
    <w:rsid w:val="00C270EB"/>
    <w:rsid w:val="00F5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CA60"/>
  <w15:chartTrackingRefBased/>
  <w15:docId w15:val="{8DFBA5A8-4AC5-4D4A-BDB9-8F215A0F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D3F"/>
    <w:pPr>
      <w:spacing w:after="0" w:line="240" w:lineRule="auto"/>
    </w:pPr>
    <w:rPr>
      <w:rFonts w:ascii=".VnTime" w:eastAsia="Times New Roman" w:hAnsi=".VnTime"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D3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faultParagraphFontPHPDOCX">
    <w:name w:val="Default Paragraph Font PHPDOCX"/>
    <w:uiPriority w:val="1"/>
    <w:semiHidden/>
    <w:unhideWhenUsed/>
    <w:rsid w:val="00F56D3F"/>
  </w:style>
  <w:style w:type="paragraph" w:customStyle="1" w:styleId="ListParagraphPHPDOCX">
    <w:name w:val="List Paragraph PHPDOCX"/>
    <w:basedOn w:val="Normal"/>
    <w:uiPriority w:val="34"/>
    <w:qFormat/>
    <w:rsid w:val="00F56D3F"/>
    <w:pPr>
      <w:ind w:left="720"/>
      <w:contextualSpacing/>
    </w:pPr>
  </w:style>
  <w:style w:type="paragraph" w:customStyle="1" w:styleId="TitlePHPDOCX">
    <w:name w:val="Title PHPDOCX"/>
    <w:basedOn w:val="Normal"/>
    <w:next w:val="Normal"/>
    <w:link w:val="TitleCarPHPDOCX"/>
    <w:uiPriority w:val="10"/>
    <w:qFormat/>
    <w:rsid w:val="00F56D3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F56D3F"/>
    <w:rPr>
      <w:rFonts w:asciiTheme="majorHAnsi" w:eastAsiaTheme="majorEastAsia" w:hAnsiTheme="majorHAnsi" w:cstheme="majorBidi"/>
      <w:color w:val="323E4F" w:themeColor="text2" w:themeShade="BF"/>
      <w:spacing w:val="5"/>
      <w:kern w:val="28"/>
      <w:sz w:val="52"/>
      <w:szCs w:val="52"/>
      <w14:ligatures w14:val="none"/>
    </w:rPr>
  </w:style>
  <w:style w:type="paragraph" w:customStyle="1" w:styleId="SubtitlePHPDOCX">
    <w:name w:val="Subtitle PHPDOCX"/>
    <w:basedOn w:val="Normal"/>
    <w:next w:val="Normal"/>
    <w:link w:val="SubtitleCarPHPDOCX"/>
    <w:uiPriority w:val="11"/>
    <w:qFormat/>
    <w:rsid w:val="00F56D3F"/>
    <w:pPr>
      <w:numPr>
        <w:ilvl w:val="1"/>
      </w:numPr>
    </w:pPr>
    <w:rPr>
      <w:rFonts w:asciiTheme="majorHAnsi" w:eastAsiaTheme="majorEastAsia" w:hAnsiTheme="majorHAnsi" w:cstheme="majorBidi"/>
      <w:i/>
      <w:iCs/>
      <w:color w:val="4472C4" w:themeColor="accent1"/>
      <w:spacing w:val="15"/>
      <w:szCs w:val="24"/>
    </w:rPr>
  </w:style>
  <w:style w:type="character" w:customStyle="1" w:styleId="SubtitleCarPHPDOCX">
    <w:name w:val="Subtitle Car PHPDOCX"/>
    <w:basedOn w:val="DefaultParagraphFontPHPDOCX"/>
    <w:link w:val="SubtitlePHPDOCX"/>
    <w:uiPriority w:val="11"/>
    <w:rsid w:val="00F56D3F"/>
    <w:rPr>
      <w:rFonts w:asciiTheme="majorHAnsi" w:eastAsiaTheme="majorEastAsia" w:hAnsiTheme="majorHAnsi" w:cstheme="majorBidi"/>
      <w:i/>
      <w:iCs/>
      <w:color w:val="4472C4" w:themeColor="accent1"/>
      <w:spacing w:val="15"/>
      <w:kern w:val="0"/>
      <w:sz w:val="24"/>
      <w:szCs w:val="24"/>
      <w14:ligatures w14:val="none"/>
    </w:rPr>
  </w:style>
  <w:style w:type="table" w:customStyle="1" w:styleId="NormalTablePHPDOCX">
    <w:name w:val="Normal Table PHPDOCX"/>
    <w:uiPriority w:val="99"/>
    <w:semiHidden/>
    <w:unhideWhenUsed/>
    <w:qFormat/>
    <w:rsid w:val="00F56D3F"/>
    <w:pPr>
      <w:spacing w:after="0" w:line="240" w:lineRule="auto"/>
    </w:pPr>
    <w:rPr>
      <w:kern w:val="0"/>
      <w14:ligatures w14:val="none"/>
    </w:rPr>
    <w:tblPr>
      <w:tblInd w:w="0" w:type="dxa"/>
      <w:tblCellMar>
        <w:top w:w="0" w:type="dxa"/>
        <w:left w:w="108" w:type="dxa"/>
        <w:bottom w:w="0" w:type="dxa"/>
        <w:right w:w="108" w:type="dxa"/>
      </w:tblCellMar>
    </w:tblPr>
  </w:style>
  <w:style w:type="table" w:customStyle="1" w:styleId="TableGridPHPDOCX">
    <w:name w:val="Table Grid PHPDOCX"/>
    <w:uiPriority w:val="59"/>
    <w:rsid w:val="00F56D3F"/>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F56D3F"/>
    <w:rPr>
      <w:sz w:val="16"/>
      <w:szCs w:val="16"/>
    </w:rPr>
  </w:style>
  <w:style w:type="paragraph" w:customStyle="1" w:styleId="annotationtextPHPDOCX">
    <w:name w:val="annotation text PHPDOCX"/>
    <w:basedOn w:val="Normal"/>
    <w:link w:val="CommentTextCharPHPDOCX"/>
    <w:uiPriority w:val="99"/>
    <w:semiHidden/>
    <w:unhideWhenUsed/>
    <w:rsid w:val="00F56D3F"/>
    <w:rPr>
      <w:sz w:val="20"/>
    </w:rPr>
  </w:style>
  <w:style w:type="character" w:customStyle="1" w:styleId="CommentTextCharPHPDOCX">
    <w:name w:val="Comment Text Char PHPDOCX"/>
    <w:basedOn w:val="DefaultParagraphFontPHPDOCX"/>
    <w:link w:val="annotationtextPHPDOCX"/>
    <w:uiPriority w:val="99"/>
    <w:semiHidden/>
    <w:rsid w:val="00F56D3F"/>
    <w:rPr>
      <w:rFonts w:ascii=".VnTime" w:eastAsia="Times New Roman" w:hAnsi=".VnTime" w:cs="Times New Roman"/>
      <w:kern w:val="0"/>
      <w:sz w:val="20"/>
      <w:szCs w:val="20"/>
      <w14:ligatures w14:val="none"/>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F56D3F"/>
    <w:rPr>
      <w:b/>
      <w:bCs/>
    </w:rPr>
  </w:style>
  <w:style w:type="character" w:customStyle="1" w:styleId="CommentSubjectCharPHPDOCX">
    <w:name w:val="Comment Subject Char PHPDOCX"/>
    <w:basedOn w:val="CommentTextCharPHPDOCX"/>
    <w:link w:val="annotationsubjectPHPDOCX"/>
    <w:uiPriority w:val="99"/>
    <w:semiHidden/>
    <w:rsid w:val="00F56D3F"/>
    <w:rPr>
      <w:rFonts w:ascii=".VnTime" w:eastAsia="Times New Roman" w:hAnsi=".VnTime" w:cs="Times New Roman"/>
      <w:b/>
      <w:bCs/>
      <w:kern w:val="0"/>
      <w:sz w:val="20"/>
      <w:szCs w:val="20"/>
      <w14:ligatures w14:val="none"/>
    </w:rPr>
  </w:style>
  <w:style w:type="paragraph" w:customStyle="1" w:styleId="BalloonTextPHPDOCX">
    <w:name w:val="Balloon Text PHPDOCX"/>
    <w:basedOn w:val="Normal"/>
    <w:link w:val="BalloonTextCharPHPDOCX"/>
    <w:uiPriority w:val="99"/>
    <w:semiHidden/>
    <w:unhideWhenUsed/>
    <w:rsid w:val="00F56D3F"/>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F56D3F"/>
    <w:rPr>
      <w:rFonts w:ascii="Tahoma" w:eastAsia="Times New Roman" w:hAnsi="Tahoma" w:cs="Tahoma"/>
      <w:kern w:val="0"/>
      <w:sz w:val="16"/>
      <w:szCs w:val="16"/>
      <w14:ligatures w14:val="none"/>
    </w:rPr>
  </w:style>
  <w:style w:type="paragraph" w:customStyle="1" w:styleId="footnoteTextPHPDOCX">
    <w:name w:val="footnote Text PHPDOCX"/>
    <w:basedOn w:val="Normal"/>
    <w:link w:val="footnoteTextCarPHPDOCX"/>
    <w:uiPriority w:val="99"/>
    <w:semiHidden/>
    <w:unhideWhenUsed/>
    <w:rsid w:val="00F56D3F"/>
    <w:rPr>
      <w:sz w:val="20"/>
    </w:rPr>
  </w:style>
  <w:style w:type="character" w:customStyle="1" w:styleId="footnoteTextCarPHPDOCX">
    <w:name w:val="footnote Text Car PHPDOCX"/>
    <w:basedOn w:val="DefaultParagraphFontPHPDOCX"/>
    <w:link w:val="footnoteTextPHPDOCX"/>
    <w:uiPriority w:val="99"/>
    <w:semiHidden/>
    <w:rsid w:val="00F56D3F"/>
    <w:rPr>
      <w:rFonts w:ascii=".VnTime" w:eastAsia="Times New Roman" w:hAnsi=".VnTime" w:cs="Times New Roman"/>
      <w:kern w:val="0"/>
      <w:sz w:val="20"/>
      <w:szCs w:val="20"/>
      <w14:ligatures w14:val="none"/>
    </w:rPr>
  </w:style>
  <w:style w:type="character" w:customStyle="1" w:styleId="footnoteReferencePHPDOCX">
    <w:name w:val="footnote Reference PHPDOCX"/>
    <w:basedOn w:val="DefaultParagraphFontPHPDOCX"/>
    <w:uiPriority w:val="99"/>
    <w:semiHidden/>
    <w:unhideWhenUsed/>
    <w:rsid w:val="00F56D3F"/>
    <w:rPr>
      <w:vertAlign w:val="superscript"/>
    </w:rPr>
  </w:style>
  <w:style w:type="paragraph" w:customStyle="1" w:styleId="endnoteTextPHPDOCX">
    <w:name w:val="endnote Text PHPDOCX"/>
    <w:basedOn w:val="Normal"/>
    <w:link w:val="endnoteTextCarPHPDOCX"/>
    <w:uiPriority w:val="99"/>
    <w:semiHidden/>
    <w:unhideWhenUsed/>
    <w:rsid w:val="00F56D3F"/>
    <w:rPr>
      <w:sz w:val="20"/>
    </w:rPr>
  </w:style>
  <w:style w:type="character" w:customStyle="1" w:styleId="endnoteTextCarPHPDOCX">
    <w:name w:val="endnote Text Car PHPDOCX"/>
    <w:basedOn w:val="DefaultParagraphFontPHPDOCX"/>
    <w:link w:val="endnoteTextPHPDOCX"/>
    <w:uiPriority w:val="99"/>
    <w:semiHidden/>
    <w:rsid w:val="00F56D3F"/>
    <w:rPr>
      <w:rFonts w:ascii=".VnTime" w:eastAsia="Times New Roman" w:hAnsi=".VnTime" w:cs="Times New Roman"/>
      <w:kern w:val="0"/>
      <w:sz w:val="20"/>
      <w:szCs w:val="20"/>
      <w14:ligatures w14:val="none"/>
    </w:rPr>
  </w:style>
  <w:style w:type="character" w:customStyle="1" w:styleId="endnoteReferencePHPDOCX">
    <w:name w:val="endnote Reference PHPDOCX"/>
    <w:basedOn w:val="DefaultParagraphFontPHPDOCX"/>
    <w:uiPriority w:val="99"/>
    <w:semiHidden/>
    <w:unhideWhenUsed/>
    <w:rsid w:val="00F56D3F"/>
    <w:rPr>
      <w:vertAlign w:val="superscript"/>
    </w:rPr>
  </w:style>
  <w:style w:type="paragraph" w:styleId="ListParagraph">
    <w:name w:val="List Paragraph"/>
    <w:basedOn w:val="Normal"/>
    <w:uiPriority w:val="34"/>
    <w:qFormat/>
    <w:rsid w:val="002F6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E5D2F-FAF5-447F-A325-FE879C59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1835</Words>
  <Characters>10465</Characters>
  <Application>Microsoft Office Word</Application>
  <DocSecurity>0</DocSecurity>
  <Lines>87</Lines>
  <Paragraphs>24</Paragraphs>
  <ScaleCrop>false</ScaleCrop>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hp1</cp:lastModifiedBy>
  <cp:revision>12</cp:revision>
  <dcterms:created xsi:type="dcterms:W3CDTF">2024-09-09T02:21:00Z</dcterms:created>
  <dcterms:modified xsi:type="dcterms:W3CDTF">2024-09-09T02:29:00Z</dcterms:modified>
</cp:coreProperties>
</file>